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E2" w:rsidRPr="00CE49EC" w:rsidRDefault="00DC4CE2" w:rsidP="00DC4CE2">
      <w:pPr>
        <w:pStyle w:val="a8"/>
        <w:ind w:firstLine="0"/>
        <w:jc w:val="center"/>
        <w:rPr>
          <w:sz w:val="24"/>
          <w:lang w:val="kk-KZ"/>
        </w:rPr>
      </w:pPr>
      <w:r w:rsidRPr="00CE49EC">
        <w:rPr>
          <w:sz w:val="24"/>
          <w:lang w:val="kk-KZ"/>
        </w:rPr>
        <w:t>АЛМАТЫ ҚАЛАСЫНЫҢ БІЛІМ БАСҚАРМАСЫ</w:t>
      </w:r>
    </w:p>
    <w:p w:rsidR="00DC4CE2" w:rsidRDefault="00DC4CE2" w:rsidP="00DC4CE2">
      <w:pPr>
        <w:pStyle w:val="a8"/>
        <w:ind w:firstLine="0"/>
        <w:jc w:val="center"/>
        <w:rPr>
          <w:sz w:val="24"/>
        </w:rPr>
      </w:pPr>
      <w:r w:rsidRPr="00CE49EC">
        <w:rPr>
          <w:sz w:val="24"/>
        </w:rPr>
        <w:t>УПРАВЛЕНИЯ ОБРАЗОВАНИЯ ГОРОДА АЛМАТЫ</w:t>
      </w:r>
    </w:p>
    <w:p w:rsidR="00DC4CE2" w:rsidRPr="00CE49EC" w:rsidRDefault="00DC4CE2" w:rsidP="00DC4CE2">
      <w:pPr>
        <w:pStyle w:val="a8"/>
        <w:ind w:firstLine="0"/>
        <w:jc w:val="center"/>
        <w:rPr>
          <w:sz w:val="24"/>
        </w:rPr>
      </w:pPr>
    </w:p>
    <w:p w:rsidR="00DC4CE2" w:rsidRPr="00CE49EC" w:rsidRDefault="00DC4CE2" w:rsidP="00DC4CE2">
      <w:pPr>
        <w:pStyle w:val="a8"/>
        <w:ind w:firstLine="0"/>
        <w:jc w:val="center"/>
        <w:rPr>
          <w:sz w:val="24"/>
        </w:rPr>
      </w:pPr>
      <w:r w:rsidRPr="00CE49EC">
        <w:rPr>
          <w:sz w:val="24"/>
        </w:rPr>
        <w:t xml:space="preserve">АЛМАТЫ </w:t>
      </w:r>
      <w:r>
        <w:rPr>
          <w:sz w:val="24"/>
          <w:lang w:val="kk-KZ"/>
        </w:rPr>
        <w:t>ТЕМІРЖОЛ</w:t>
      </w:r>
      <w:r>
        <w:rPr>
          <w:sz w:val="24"/>
        </w:rPr>
        <w:t xml:space="preserve"> КӨЛІГІ КОЛЛЕДЖІ </w:t>
      </w:r>
    </w:p>
    <w:p w:rsidR="00DC4CE2" w:rsidRDefault="00DC4CE2" w:rsidP="00DC4CE2">
      <w:pPr>
        <w:pStyle w:val="a8"/>
        <w:ind w:firstLine="0"/>
        <w:jc w:val="center"/>
        <w:rPr>
          <w:sz w:val="24"/>
        </w:rPr>
      </w:pPr>
      <w:r w:rsidRPr="00CE49EC">
        <w:rPr>
          <w:sz w:val="24"/>
        </w:rPr>
        <w:t xml:space="preserve">АЛМАТИНСКИЙ </w:t>
      </w:r>
      <w:r>
        <w:rPr>
          <w:sz w:val="24"/>
          <w:lang w:val="kk-KZ"/>
        </w:rPr>
        <w:t xml:space="preserve">КОЛЛЕДЖ </w:t>
      </w:r>
      <w:r>
        <w:rPr>
          <w:sz w:val="24"/>
        </w:rPr>
        <w:t xml:space="preserve">ЖЕЛЕЗНОДОРОЖНОГО ТРАНСПОРТА </w:t>
      </w:r>
      <w:r w:rsidRPr="00CE49EC">
        <w:rPr>
          <w:sz w:val="24"/>
        </w:rPr>
        <w:t xml:space="preserve"> </w:t>
      </w:r>
    </w:p>
    <w:p w:rsidR="00DC4CE2" w:rsidRPr="00CE49EC" w:rsidRDefault="00DC4CE2" w:rsidP="00DC4CE2">
      <w:pPr>
        <w:pStyle w:val="a8"/>
        <w:ind w:firstLine="0"/>
        <w:jc w:val="center"/>
        <w:rPr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DC4CE2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C4CE2">
        <w:rPr>
          <w:rFonts w:ascii="Times New Roman" w:hAnsi="Times New Roman" w:cs="Times New Roman"/>
          <w:b/>
          <w:bCs/>
          <w:sz w:val="44"/>
          <w:szCs w:val="44"/>
        </w:rPr>
        <w:t>Методическое указание</w:t>
      </w:r>
    </w:p>
    <w:p w:rsidR="004679AE" w:rsidRPr="00DC4CE2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C4CE2">
        <w:rPr>
          <w:rFonts w:ascii="Times New Roman" w:hAnsi="Times New Roman" w:cs="Times New Roman"/>
          <w:b/>
          <w:bCs/>
          <w:sz w:val="44"/>
          <w:szCs w:val="44"/>
        </w:rPr>
        <w:t>По выполнению курсового проекта № 2</w:t>
      </w:r>
    </w:p>
    <w:p w:rsidR="004679AE" w:rsidRPr="00DC4CE2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C4CE2">
        <w:rPr>
          <w:rFonts w:ascii="Times New Roman" w:hAnsi="Times New Roman" w:cs="Times New Roman"/>
          <w:sz w:val="44"/>
          <w:szCs w:val="44"/>
        </w:rPr>
        <w:t>На тему:</w:t>
      </w:r>
    </w:p>
    <w:p w:rsidR="004679AE" w:rsidRPr="00DC4CE2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DC4CE2">
        <w:rPr>
          <w:rFonts w:ascii="Times New Roman" w:hAnsi="Times New Roman" w:cs="Times New Roman"/>
          <w:b/>
          <w:bCs/>
          <w:sz w:val="44"/>
          <w:szCs w:val="44"/>
        </w:rPr>
        <w:t>«</w:t>
      </w:r>
      <w:r w:rsidR="000C2865">
        <w:rPr>
          <w:rFonts w:ascii="Times New Roman" w:hAnsi="Times New Roman" w:cs="Times New Roman"/>
          <w:b/>
          <w:bCs/>
          <w:sz w:val="44"/>
          <w:szCs w:val="44"/>
          <w:lang w:val="kk-KZ"/>
        </w:rPr>
        <w:t>Органи</w:t>
      </w:r>
      <w:r w:rsidR="00E72406">
        <w:rPr>
          <w:rFonts w:ascii="Times New Roman" w:hAnsi="Times New Roman" w:cs="Times New Roman"/>
          <w:b/>
          <w:bCs/>
          <w:sz w:val="44"/>
          <w:szCs w:val="44"/>
          <w:lang w:val="kk-KZ"/>
        </w:rPr>
        <w:t>з</w:t>
      </w:r>
      <w:r w:rsidR="000C2865">
        <w:rPr>
          <w:rFonts w:ascii="Times New Roman" w:hAnsi="Times New Roman" w:cs="Times New Roman"/>
          <w:b/>
          <w:bCs/>
          <w:sz w:val="44"/>
          <w:szCs w:val="44"/>
          <w:lang w:val="kk-KZ"/>
        </w:rPr>
        <w:t>ация работы участков отделения дороги</w:t>
      </w:r>
      <w:r w:rsidRPr="00DC4CE2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По дисциплине:</w:t>
      </w: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b/>
          <w:sz w:val="28"/>
          <w:szCs w:val="28"/>
        </w:rPr>
        <w:t>«Организация и управление движением на железнодорожном транспорте</w:t>
      </w:r>
      <w:r w:rsidRPr="004679AE">
        <w:rPr>
          <w:rFonts w:ascii="Times New Roman" w:hAnsi="Times New Roman" w:cs="Times New Roman"/>
          <w:sz w:val="28"/>
          <w:szCs w:val="28"/>
        </w:rPr>
        <w:t>»</w:t>
      </w: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Специальность:</w:t>
      </w:r>
    </w:p>
    <w:p w:rsidR="004679AE" w:rsidRPr="004679AE" w:rsidRDefault="00DC4CE2" w:rsidP="00467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1203000</w:t>
      </w:r>
      <w:r w:rsidR="004679AE" w:rsidRPr="004679AE">
        <w:rPr>
          <w:rFonts w:ascii="Times New Roman" w:hAnsi="Times New Roman" w:cs="Times New Roman"/>
          <w:b/>
          <w:bCs/>
          <w:sz w:val="28"/>
          <w:szCs w:val="28"/>
        </w:rPr>
        <w:t xml:space="preserve"> «Организация перевозок и управление движением на транспорте»</w:t>
      </w: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79AE">
        <w:rPr>
          <w:rFonts w:ascii="Times New Roman" w:hAnsi="Times New Roman" w:cs="Times New Roman"/>
          <w:bCs/>
          <w:sz w:val="28"/>
          <w:szCs w:val="28"/>
        </w:rPr>
        <w:t>Специализация:</w:t>
      </w:r>
    </w:p>
    <w:p w:rsidR="004679AE" w:rsidRPr="004679AE" w:rsidRDefault="00DC4CE2" w:rsidP="00467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1203093</w:t>
      </w:r>
      <w:r w:rsidR="004679AE" w:rsidRPr="004679AE">
        <w:rPr>
          <w:rFonts w:ascii="Times New Roman" w:hAnsi="Times New Roman" w:cs="Times New Roman"/>
          <w:b/>
          <w:bCs/>
          <w:sz w:val="28"/>
          <w:szCs w:val="28"/>
        </w:rPr>
        <w:t xml:space="preserve"> «Организация перевозок и управление движением на железнодорожном транспорте»</w:t>
      </w: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Для учащихся очной и заочной форм обучения</w:t>
      </w:r>
      <w:r w:rsidRPr="004679AE">
        <w:rPr>
          <w:rFonts w:ascii="Times New Roman" w:hAnsi="Times New Roman" w:cs="Times New Roman"/>
          <w:sz w:val="28"/>
          <w:szCs w:val="28"/>
        </w:rPr>
        <w:t>.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17A" w:rsidRPr="004679AE" w:rsidRDefault="009E417A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CE2" w:rsidRDefault="00DC4CE2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CE2" w:rsidRDefault="00DC4CE2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CE2" w:rsidRDefault="00DC4CE2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CE2" w:rsidRDefault="00DC4CE2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CE2" w:rsidRPr="004679AE" w:rsidRDefault="00DC4CE2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DC4CE2" w:rsidP="00467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Алматы 2017</w:t>
      </w:r>
      <w:r w:rsidR="004679AE" w:rsidRPr="004679AE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4679AE" w:rsidRPr="000C2865" w:rsidRDefault="004679AE" w:rsidP="000C28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286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указания по выполнению курсового проекта предназначены для учащихся </w:t>
      </w:r>
      <w:r w:rsidRPr="000C2865">
        <w:rPr>
          <w:rFonts w:ascii="Times New Roman" w:hAnsi="Times New Roman" w:cs="Times New Roman"/>
          <w:bCs/>
          <w:sz w:val="28"/>
          <w:szCs w:val="28"/>
        </w:rPr>
        <w:t xml:space="preserve"> специальности </w:t>
      </w:r>
      <w:r w:rsidR="000C2865" w:rsidRPr="000C2865">
        <w:rPr>
          <w:rFonts w:ascii="Times New Roman" w:hAnsi="Times New Roman" w:cs="Times New Roman"/>
          <w:bCs/>
          <w:sz w:val="28"/>
          <w:szCs w:val="28"/>
          <w:lang w:val="kk-KZ"/>
        </w:rPr>
        <w:t>1203000</w:t>
      </w:r>
      <w:r w:rsidRPr="000C2865">
        <w:rPr>
          <w:rFonts w:ascii="Times New Roman" w:hAnsi="Times New Roman" w:cs="Times New Roman"/>
          <w:bCs/>
          <w:sz w:val="28"/>
          <w:szCs w:val="28"/>
        </w:rPr>
        <w:t xml:space="preserve"> «Организация перевозок и управление движением на железнодорожном транспорте» по дневной и заочной форме обучения. </w:t>
      </w:r>
    </w:p>
    <w:p w:rsidR="004679AE" w:rsidRPr="000C2865" w:rsidRDefault="000C2865" w:rsidP="0046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79AE" w:rsidRPr="004679AE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  <w:lang w:val="kk-KZ"/>
        </w:rPr>
        <w:t>Тлеукеева А.Т</w:t>
      </w:r>
      <w:r w:rsidR="004679AE" w:rsidRPr="004679AE">
        <w:rPr>
          <w:rFonts w:ascii="Times New Roman" w:hAnsi="Times New Roman" w:cs="Times New Roman"/>
          <w:sz w:val="28"/>
          <w:szCs w:val="28"/>
        </w:rPr>
        <w:t xml:space="preserve">.- преподаватель Алматинского колледжа </w:t>
      </w:r>
      <w:r>
        <w:rPr>
          <w:rFonts w:ascii="Times New Roman" w:hAnsi="Times New Roman" w:cs="Times New Roman"/>
          <w:sz w:val="28"/>
          <w:szCs w:val="28"/>
          <w:lang w:val="kk-KZ"/>
        </w:rPr>
        <w:t>железнодорожного транспорта</w:t>
      </w:r>
    </w:p>
    <w:p w:rsidR="004679AE" w:rsidRPr="004679AE" w:rsidRDefault="004679AE" w:rsidP="004679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5C92" w:rsidRPr="00985C92" w:rsidRDefault="00985C92" w:rsidP="00985C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C92">
        <w:rPr>
          <w:rFonts w:ascii="Times New Roman" w:hAnsi="Times New Roman" w:cs="Times New Roman"/>
          <w:sz w:val="28"/>
          <w:szCs w:val="28"/>
        </w:rPr>
        <w:t xml:space="preserve">Методическое указание обсуждено и одобрено </w:t>
      </w:r>
      <w:r w:rsidRPr="00985C92">
        <w:rPr>
          <w:rFonts w:ascii="Times New Roman" w:hAnsi="Times New Roman" w:cs="Times New Roman"/>
          <w:sz w:val="28"/>
          <w:szCs w:val="28"/>
          <w:lang w:val="kk-KZ"/>
        </w:rPr>
        <w:t>на заседании предметно-цикловой коми</w:t>
      </w:r>
      <w:bookmarkStart w:id="0" w:name="_GoBack"/>
      <w:bookmarkEnd w:id="0"/>
      <w:r w:rsidRPr="00985C92">
        <w:rPr>
          <w:rFonts w:ascii="Times New Roman" w:hAnsi="Times New Roman" w:cs="Times New Roman"/>
          <w:sz w:val="28"/>
          <w:szCs w:val="28"/>
          <w:lang w:val="kk-KZ"/>
        </w:rPr>
        <w:t>ссии отделения «Организация перевозок и управление»</w:t>
      </w:r>
    </w:p>
    <w:p w:rsidR="00985C92" w:rsidRPr="00985C92" w:rsidRDefault="00985C92" w:rsidP="00985C92">
      <w:pPr>
        <w:jc w:val="both"/>
        <w:rPr>
          <w:rFonts w:ascii="Times New Roman" w:hAnsi="Times New Roman" w:cs="Times New Roman"/>
          <w:sz w:val="28"/>
          <w:szCs w:val="28"/>
        </w:rPr>
      </w:pPr>
      <w:r w:rsidRPr="00985C92">
        <w:rPr>
          <w:rFonts w:ascii="Times New Roman" w:hAnsi="Times New Roman" w:cs="Times New Roman"/>
          <w:sz w:val="28"/>
          <w:szCs w:val="28"/>
          <w:lang w:val="kk-KZ"/>
        </w:rPr>
        <w:t>Протокол № _____ от «___»________________2017г</w:t>
      </w:r>
    </w:p>
    <w:p w:rsidR="00985C92" w:rsidRPr="004679AE" w:rsidRDefault="00985C92" w:rsidP="00985C92">
      <w:pPr>
        <w:rPr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Ответственный за выпуск:</w: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="000C2865">
        <w:rPr>
          <w:rFonts w:ascii="Times New Roman" w:hAnsi="Times New Roman" w:cs="Times New Roman"/>
          <w:sz w:val="28"/>
          <w:szCs w:val="28"/>
          <w:lang w:val="kk-KZ"/>
        </w:rPr>
        <w:t>Тлеукеева А.Т.</w:t>
      </w:r>
      <w:r w:rsidRPr="004679AE">
        <w:rPr>
          <w:rFonts w:ascii="Times New Roman" w:hAnsi="Times New Roman" w:cs="Times New Roman"/>
          <w:sz w:val="28"/>
          <w:szCs w:val="28"/>
        </w:rPr>
        <w:t>.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К</w:t>
      </w:r>
      <w:r w:rsidRPr="004679AE">
        <w:rPr>
          <w:rFonts w:ascii="Times New Roman" w:hAnsi="Times New Roman" w:cs="Times New Roman"/>
          <w:b/>
          <w:bCs/>
          <w:sz w:val="28"/>
          <w:szCs w:val="28"/>
        </w:rPr>
        <w:t>урсовой проект</w:t>
      </w: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0C2865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Организация работы участков отделения дороги</w:t>
      </w:r>
      <w:r w:rsidRPr="004679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Содержание и объем проекта</w:t>
      </w:r>
      <w:r w:rsidRPr="004679AE">
        <w:rPr>
          <w:rFonts w:ascii="Times New Roman" w:hAnsi="Times New Roman" w:cs="Times New Roman"/>
          <w:sz w:val="28"/>
          <w:szCs w:val="28"/>
        </w:rPr>
        <w:t>:  Курсовой проект состоит из графической части и пояснительной записки.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  <w:u w:val="single"/>
        </w:rPr>
        <w:t>Графическая часть состоит из двух листов</w:t>
      </w:r>
      <w:r w:rsidRPr="004679AE">
        <w:rPr>
          <w:rFonts w:ascii="Times New Roman" w:hAnsi="Times New Roman" w:cs="Times New Roman"/>
          <w:sz w:val="28"/>
          <w:szCs w:val="28"/>
        </w:rPr>
        <w:t>: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Лист 1. План- график местной работы участка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Лист 2. График движения поездов для двух участков  - однопутного и двухпутного. 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записка: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Введение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Раздел 1. Технико-эксплуатационная характеристика участков отделения дороги.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Раздел 2. Расчет станционных интервалов и интервала в пакете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Раздел 3. Расчет пропускной способности  участков отделения дороги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Раздел 4. Организация местной работы однопутного участка. 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Раздел 5.  Составление графика движения поездов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Раздел 6.  Показатели графика движения поездов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Раздел 7.  Обеспечение безопасности движения и вопросы охраны труда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Заключение. 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Список использованной  литературы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4679AE">
        <w:rPr>
          <w:rFonts w:ascii="Times New Roman" w:hAnsi="Times New Roman" w:cs="Times New Roman"/>
          <w:sz w:val="28"/>
          <w:szCs w:val="28"/>
        </w:rPr>
        <w:t xml:space="preserve">: </w:t>
      </w:r>
      <w:r w:rsidRPr="004679AE">
        <w:rPr>
          <w:rFonts w:ascii="Times New Roman" w:hAnsi="Times New Roman" w:cs="Times New Roman"/>
          <w:i/>
          <w:sz w:val="28"/>
          <w:szCs w:val="28"/>
        </w:rPr>
        <w:t>Преподавателям рекомендуется при выполнении курсового проекта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4679AE">
        <w:rPr>
          <w:rFonts w:ascii="Times New Roman" w:hAnsi="Times New Roman" w:cs="Times New Roman"/>
          <w:i/>
          <w:sz w:val="28"/>
          <w:szCs w:val="28"/>
        </w:rPr>
        <w:t>№2 шире использовать результаты практических работ, выполненных учащимися ранее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Последовательность разработки курсового проекта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Экономика любого государства не может успешно функционировать без развитого железнодорожного транспорта. Он обеспечивает стабильное удовлетворение транспортных потребностей народного хозяйства и населения. Железные дороги Казахстана по-прежнему остаются основным видом транспорта для перевозки массовых грузов, реализации экономических взаимосвязей между регионами. В сопоставлении с другими видами транспорта железнодорожный является наиболее конкурентоспособным и доступным.</w:t>
      </w: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В современных условиях возросли требования к качеству транспортной работы, к уровню разработки технологических процессов, графику движения поездов, организационному, информационному, математическому обеспечению перевозочного процесса.</w:t>
      </w: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Наиболее общим понятием эксплуатационной работы отделения дороги является перевозочный процесс. </w:t>
      </w: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При выполнении курсового проекта «</w:t>
      </w:r>
      <w:r w:rsidR="000C2865">
        <w:rPr>
          <w:rFonts w:ascii="Times New Roman" w:hAnsi="Times New Roman" w:cs="Times New Roman"/>
          <w:sz w:val="28"/>
          <w:szCs w:val="28"/>
          <w:lang w:val="kk-KZ"/>
        </w:rPr>
        <w:t>Организация работы участков отделения дороги</w:t>
      </w:r>
      <w:r w:rsidRPr="004679AE">
        <w:rPr>
          <w:rFonts w:ascii="Times New Roman" w:hAnsi="Times New Roman" w:cs="Times New Roman"/>
          <w:sz w:val="28"/>
          <w:szCs w:val="28"/>
        </w:rPr>
        <w:t xml:space="preserve">» показать основную роль отделения дороги в управлении </w:t>
      </w:r>
      <w:r w:rsidRPr="004679AE">
        <w:rPr>
          <w:rFonts w:ascii="Times New Roman" w:hAnsi="Times New Roman" w:cs="Times New Roman"/>
          <w:sz w:val="28"/>
          <w:szCs w:val="28"/>
        </w:rPr>
        <w:lastRenderedPageBreak/>
        <w:t xml:space="preserve">перевозочным процессом, дать понятия графика движения поездов, местной работы участков и отразить требования ПТЭ к графику движения поездов. 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0C2865" w:rsidRDefault="004679AE" w:rsidP="000C2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br w:type="page"/>
      </w:r>
      <w:r w:rsidRPr="004679A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4679AE">
        <w:rPr>
          <w:rFonts w:ascii="Times New Roman" w:hAnsi="Times New Roman" w:cs="Times New Roman"/>
          <w:sz w:val="28"/>
          <w:szCs w:val="28"/>
        </w:rPr>
        <w:t xml:space="preserve"> </w:t>
      </w:r>
      <w:r w:rsidRPr="004679AE">
        <w:rPr>
          <w:rFonts w:ascii="Times New Roman" w:hAnsi="Times New Roman" w:cs="Times New Roman"/>
          <w:b/>
          <w:bCs/>
          <w:sz w:val="28"/>
          <w:szCs w:val="28"/>
        </w:rPr>
        <w:t>Технико-эксплуатационная характеристика участков</w:t>
      </w:r>
      <w:r w:rsidR="000C286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679AE">
        <w:rPr>
          <w:rFonts w:ascii="Times New Roman" w:hAnsi="Times New Roman" w:cs="Times New Roman"/>
          <w:b/>
          <w:bCs/>
          <w:sz w:val="28"/>
          <w:szCs w:val="28"/>
        </w:rPr>
        <w:t>отделения дороги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Дается описание технического оснащения отделения (число участков, входящих в отделение, их протяженность, количество путей на перегонах, средства сигнализации и связи, виды тяги поездов; наличие участковых и промежуточных станций, способ управления стрелочными переводами и сигналами на станциях).</w:t>
      </w: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 Приводится характеристика объема работ, выполняемых отделением (число пассажирских и грузовых поездов, в том числе по категориям, размер погрузки и выгрузки для промежуточных станций одного из участков).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2. Расчет станционных и межпоездного интервалов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0C2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Станционным интервалом называется минимальный промежуток времени, необходимый для выполнения операций по приему, отправлению или пропуску поездов через станцию. Время, затрачиваемое на выполнение станционных операций, производится на станции, но относится к перегону.</w:t>
      </w: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Межпоездным интервалом называется минимальный промежуток времени между поездами, следующими друг за другом с разграничением одним или несколькими блок-участками при существующей технической оснащенности и выбранного типа графика.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2.1  Расчет станционных интервалов для участка Е – К</w:t>
      </w:r>
    </w:p>
    <w:p w:rsidR="004679AE" w:rsidRPr="004679AE" w:rsidRDefault="004679AE" w:rsidP="004679AE">
      <w:pPr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9AE">
        <w:rPr>
          <w:rFonts w:ascii="Times New Roman" w:hAnsi="Times New Roman" w:cs="Times New Roman"/>
          <w:b/>
          <w:i/>
          <w:sz w:val="28"/>
          <w:szCs w:val="28"/>
        </w:rPr>
        <w:t>Интервал неодновременного прибытия поездов встречного направления</w:t>
      </w: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Интервалом неодновременного прибытия поездов противоположных направлений - называется минимальное время с момента прибытия на станцию поезда одного направления до момента пропуска через эту станцию или прибытия поезда встречного направления</w:t>
      </w: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330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6pt;height:50.4pt" o:ole="">
            <v:imagedata r:id="rId5" o:title=""/>
          </v:shape>
          <o:OLEObject Type="Embed" ProgID="PBrush" ShapeID="_x0000_i1025" DrawAspect="Content" ObjectID="_1584377525" r:id="rId6"/>
        </w:objec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 </w:t>
      </w:r>
      <w:r w:rsidRPr="004679A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679AE">
        <w:rPr>
          <w:rFonts w:ascii="Times New Roman" w:hAnsi="Times New Roman" w:cs="Times New Roman"/>
          <w:i/>
          <w:sz w:val="28"/>
          <w:szCs w:val="28"/>
          <w:vertAlign w:val="subscript"/>
        </w:rPr>
        <w:t>вх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679AE">
        <w:rPr>
          <w:rFonts w:ascii="Times New Roman" w:hAnsi="Times New Roman" w:cs="Times New Roman"/>
          <w:sz w:val="28"/>
          <w:szCs w:val="28"/>
        </w:rPr>
        <w:t>– длина входной горловины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679AE">
        <w:rPr>
          <w:rFonts w:ascii="Times New Roman" w:hAnsi="Times New Roman" w:cs="Times New Roman"/>
          <w:i/>
          <w:sz w:val="28"/>
          <w:szCs w:val="28"/>
          <w:vertAlign w:val="subscript"/>
        </w:rPr>
        <w:t>т</w:t>
      </w:r>
      <w:r w:rsidRPr="004679AE">
        <w:rPr>
          <w:rFonts w:ascii="Times New Roman" w:hAnsi="Times New Roman" w:cs="Times New Roman"/>
          <w:sz w:val="28"/>
          <w:szCs w:val="28"/>
        </w:rPr>
        <w:t xml:space="preserve"> – длина тормозного пути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679AE">
        <w:rPr>
          <w:rFonts w:ascii="Times New Roman" w:hAnsi="Times New Roman" w:cs="Times New Roman"/>
          <w:i/>
          <w:sz w:val="28"/>
          <w:szCs w:val="28"/>
          <w:vertAlign w:val="subscript"/>
        </w:rPr>
        <w:t>п</w:t>
      </w:r>
      <w:r w:rsidRPr="004679AE">
        <w:rPr>
          <w:rFonts w:ascii="Times New Roman" w:hAnsi="Times New Roman" w:cs="Times New Roman"/>
          <w:sz w:val="28"/>
          <w:szCs w:val="28"/>
        </w:rPr>
        <w:t xml:space="preserve"> – длина поезда</w:t>
      </w:r>
    </w:p>
    <w:p w:rsid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Интервал неодновременного прибытия определяем по формуле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1785" w:dyaOrig="375">
          <v:shape id="_x0000_i1026" type="#_x0000_t75" style="width:86.4pt;height:21.6pt" o:ole="" fillcolor="window">
            <v:imagedata r:id="rId7" o:title=""/>
          </v:shape>
          <o:OLEObject Type="Embed" ProgID="Equation.3" ShapeID="_x0000_i1026" DrawAspect="Content" ObjectID="_1584377526" r:id="rId8"/>
        </w:object>
      </w:r>
      <w:r w:rsidRPr="004679AE">
        <w:rPr>
          <w:rFonts w:ascii="Times New Roman" w:hAnsi="Times New Roman" w:cs="Times New Roman"/>
          <w:sz w:val="28"/>
          <w:szCs w:val="28"/>
        </w:rPr>
        <w:t xml:space="preserve">, </w:t>
      </w:r>
      <w:r w:rsidRPr="004679AE">
        <w:rPr>
          <w:rFonts w:ascii="Times New Roman" w:hAnsi="Times New Roman" w:cs="Times New Roman"/>
          <w:i/>
          <w:sz w:val="28"/>
          <w:szCs w:val="28"/>
        </w:rPr>
        <w:t>мин</w:t>
      </w:r>
      <w:r w:rsidRPr="004679AE">
        <w:rPr>
          <w:rFonts w:ascii="Times New Roman" w:hAnsi="Times New Roman" w:cs="Times New Roman"/>
          <w:i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>(2.1)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где </w: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object w:dxaOrig="405" w:dyaOrig="360">
          <v:shape id="_x0000_i1027" type="#_x0000_t75" style="width:21.6pt;height:21.6pt" o:ole="">
            <v:imagedata r:id="rId9" o:title=""/>
          </v:shape>
          <o:OLEObject Type="Embed" ProgID="Equation.3" ShapeID="_x0000_i1027" DrawAspect="Content" ObjectID="_1584377527" r:id="rId10"/>
        </w:object>
      </w:r>
      <w:r w:rsidRPr="004679AE">
        <w:rPr>
          <w:rFonts w:ascii="Times New Roman" w:hAnsi="Times New Roman" w:cs="Times New Roman"/>
          <w:sz w:val="28"/>
          <w:szCs w:val="28"/>
        </w:rPr>
        <w:t xml:space="preserve"> - время на выполнение станционных операций (нормы времени на выполнение станционных операций принимается из табл. 31 Сотников И.Б. ) 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7185" w:dyaOrig="840">
          <v:shape id="_x0000_i1028" type="#_x0000_t75" style="width:5in;height:43.2pt" o:ole="" fillcolor="window">
            <v:imagedata r:id="rId11" o:title=""/>
          </v:shape>
          <o:OLEObject Type="Embed" ProgID="Equation.3" ShapeID="_x0000_i1028" DrawAspect="Content" ObjectID="_1584377528" r:id="rId12"/>
        </w:objec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765" w:dyaOrig="375">
          <v:shape id="_x0000_i1029" type="#_x0000_t75" style="width:36pt;height:21.6pt" o:ole="">
            <v:imagedata r:id="rId13" o:title=""/>
          </v:shape>
          <o:OLEObject Type="Embed" ProgID="Equation.3" ShapeID="_x0000_i1029" DrawAspect="Content" ObjectID="_1584377529" r:id="rId14"/>
        </w:object>
      </w:r>
      <w:r w:rsidRPr="004679AE">
        <w:rPr>
          <w:rFonts w:ascii="Times New Roman" w:hAnsi="Times New Roman" w:cs="Times New Roman"/>
          <w:sz w:val="28"/>
          <w:szCs w:val="28"/>
        </w:rPr>
        <w:t xml:space="preserve"> - время на проследование поездом расчетного расстояния определяется по формуле</w:t>
      </w: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  <w:lang w:val="en-US"/>
        </w:rPr>
        <w:object w:dxaOrig="3255" w:dyaOrig="720">
          <v:shape id="_x0000_i1030" type="#_x0000_t75" style="width:165.6pt;height:36pt" o:ole="">
            <v:imagedata r:id="rId15" o:title=""/>
          </v:shape>
          <o:OLEObject Type="Embed" ProgID="Equation.3" ShapeID="_x0000_i1030" DrawAspect="Content" ObjectID="_1584377530" r:id="rId16"/>
        </w:object>
      </w: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На основании полученных данных необходимо построить график интервала неодновременного прибытия встречного направления (рис.51 Сотников И.Б. стр.105)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b/>
          <w:i/>
          <w:sz w:val="28"/>
          <w:szCs w:val="28"/>
        </w:rPr>
        <w:t>Интервал скрещения</w:t>
      </w:r>
      <w:r w:rsidRPr="004679AE">
        <w:rPr>
          <w:rFonts w:ascii="Times New Roman" w:hAnsi="Times New Roman" w:cs="Times New Roman"/>
          <w:sz w:val="28"/>
          <w:szCs w:val="28"/>
        </w:rPr>
        <w:t>.</w:t>
      </w: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9AE">
        <w:rPr>
          <w:rFonts w:ascii="Times New Roman" w:hAnsi="Times New Roman" w:cs="Times New Roman"/>
          <w:bCs/>
          <w:sz w:val="28"/>
          <w:szCs w:val="28"/>
        </w:rPr>
        <w:t>Интервалом скрещения называется минимальный промежуток времени от момента прибытия или же проследования через станцию второго поезда до момента отправления первого поезда на освободившийся перегон.</w:t>
      </w: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object w:dxaOrig="4410" w:dyaOrig="1110">
          <v:shape id="_x0000_i1031" type="#_x0000_t75" style="width:223.2pt;height:57.6pt" o:ole="">
            <v:imagedata r:id="rId17" o:title=""/>
          </v:shape>
          <o:OLEObject Type="Embed" ProgID="PBrush" ShapeID="_x0000_i1031" DrawAspect="Content" ObjectID="_1584377531" r:id="rId18"/>
        </w:object>
      </w:r>
    </w:p>
    <w:p w:rsidR="004679AE" w:rsidRPr="004679AE" w:rsidRDefault="004679AE" w:rsidP="004679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Интервал скрещения определяется по формуле </w:t>
      </w: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840" w:dyaOrig="360">
          <v:shape id="_x0000_i1032" type="#_x0000_t75" style="width:43.2pt;height:21.6pt" o:ole="">
            <v:imagedata r:id="rId19" o:title=""/>
          </v:shape>
          <o:OLEObject Type="Embed" ProgID="Equation.3" ShapeID="_x0000_i1032" DrawAspect="Content" ObjectID="_1584377532" r:id="rId20"/>
        </w:object>
      </w:r>
      <w:r w:rsidRPr="004679AE">
        <w:rPr>
          <w:rFonts w:ascii="Times New Roman" w:hAnsi="Times New Roman" w:cs="Times New Roman"/>
          <w:sz w:val="28"/>
          <w:szCs w:val="28"/>
        </w:rPr>
        <w:t xml:space="preserve">, </w:t>
      </w:r>
      <w:r w:rsidRPr="004679AE">
        <w:rPr>
          <w:rFonts w:ascii="Times New Roman" w:hAnsi="Times New Roman" w:cs="Times New Roman"/>
          <w:i/>
          <w:sz w:val="28"/>
          <w:szCs w:val="28"/>
        </w:rPr>
        <w:t>мин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7335" w:dyaOrig="405">
          <v:shape id="_x0000_i1033" type="#_x0000_t75" style="width:367.2pt;height:21.6pt" o:ole="" fillcolor="window">
            <v:imagedata r:id="rId21" o:title=""/>
          </v:shape>
          <o:OLEObject Type="Embed" ProgID="Equation.3" ShapeID="_x0000_i1033" DrawAspect="Content" ObjectID="_1584377533" r:id="rId22"/>
        </w:objec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На основании полученных данных необходимо построить график интервала скрещения  (рис.53 Сотников И.Б. стр.107)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9AE">
        <w:rPr>
          <w:rFonts w:ascii="Times New Roman" w:hAnsi="Times New Roman" w:cs="Times New Roman"/>
          <w:b/>
          <w:i/>
          <w:sz w:val="28"/>
          <w:szCs w:val="28"/>
        </w:rPr>
        <w:t>2.1.3 Интервал попутного следования</w:t>
      </w:r>
    </w:p>
    <w:p w:rsidR="004679AE" w:rsidRPr="004679AE" w:rsidRDefault="004679AE" w:rsidP="00467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Интервалом попутного следования </w:t>
      </w:r>
      <w:r w:rsidRPr="004679AE">
        <w:rPr>
          <w:rFonts w:ascii="Times New Roman" w:hAnsi="Times New Roman" w:cs="Times New Roman"/>
          <w:sz w:val="28"/>
          <w:szCs w:val="28"/>
        </w:rPr>
        <w:object w:dxaOrig="360" w:dyaOrig="360">
          <v:shape id="_x0000_i1034" type="#_x0000_t75" style="width:21.6pt;height:21.6pt" o:ole="" fillcolor="window">
            <v:imagedata r:id="rId23" o:title=""/>
          </v:shape>
          <o:OLEObject Type="Embed" ProgID="Equation.3" ShapeID="_x0000_i1034" DrawAspect="Content" ObjectID="_1584377534" r:id="rId24"/>
        </w:object>
      </w:r>
      <w:r w:rsidRPr="004679AE">
        <w:rPr>
          <w:rFonts w:ascii="Times New Roman" w:hAnsi="Times New Roman" w:cs="Times New Roman"/>
          <w:sz w:val="28"/>
          <w:szCs w:val="28"/>
        </w:rPr>
        <w:t>- называется минимальное время с момента прибытия поезда на соседний раздельный пункт до момента отправления с данной станции на освободившийся перегон следующего поезда того же направления.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5580" w:dyaOrig="1305">
          <v:shape id="_x0000_i1035" type="#_x0000_t75" style="width:280.8pt;height:64.8pt" o:ole="">
            <v:imagedata r:id="rId25" o:title=""/>
          </v:shape>
          <o:OLEObject Type="Embed" ProgID="PBrush" ShapeID="_x0000_i1035" DrawAspect="Content" ObjectID="_1584377535" r:id="rId26"/>
        </w:object>
      </w:r>
    </w:p>
    <w:p w:rsidR="004679AE" w:rsidRPr="004679AE" w:rsidRDefault="004679AE" w:rsidP="004679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Интервал попутного следования определяется по формуле:</w:t>
      </w: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1665" w:dyaOrig="375">
          <v:shape id="_x0000_i1036" type="#_x0000_t75" style="width:86.4pt;height:21.6pt" o:ole="" fillcolor="window">
            <v:imagedata r:id="rId27" o:title=""/>
          </v:shape>
          <o:OLEObject Type="Embed" ProgID="Equation.3" ShapeID="_x0000_i1036" DrawAspect="Content" ObjectID="_1584377536" r:id="rId28"/>
        </w:object>
      </w:r>
      <w:r w:rsidRPr="004679AE">
        <w:rPr>
          <w:rFonts w:ascii="Times New Roman" w:hAnsi="Times New Roman" w:cs="Times New Roman"/>
          <w:sz w:val="28"/>
          <w:szCs w:val="28"/>
        </w:rPr>
        <w:t xml:space="preserve"> , </w:t>
      </w:r>
      <w:r w:rsidRPr="004679AE">
        <w:rPr>
          <w:rFonts w:ascii="Times New Roman" w:hAnsi="Times New Roman" w:cs="Times New Roman"/>
          <w:i/>
          <w:sz w:val="28"/>
          <w:szCs w:val="28"/>
        </w:rPr>
        <w:t>минут</w:t>
      </w: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5250" w:dyaOrig="375">
          <v:shape id="_x0000_i1037" type="#_x0000_t75" style="width:259.2pt;height:21.6pt" o:ole="" fillcolor="window">
            <v:imagedata r:id="rId29" o:title=""/>
          </v:shape>
          <o:OLEObject Type="Embed" ProgID="Equation.3" ShapeID="_x0000_i1037" DrawAspect="Content" ObjectID="_1584377537" r:id="rId30"/>
        </w:object>
      </w:r>
      <w:r w:rsidRPr="004679AE">
        <w:rPr>
          <w:rFonts w:ascii="Times New Roman" w:hAnsi="Times New Roman" w:cs="Times New Roman"/>
          <w:sz w:val="28"/>
          <w:szCs w:val="28"/>
        </w:rPr>
        <w:t xml:space="preserve"> </w:t>
      </w:r>
      <w:r w:rsidRPr="004679AE">
        <w:rPr>
          <w:rFonts w:ascii="Times New Roman" w:hAnsi="Times New Roman" w:cs="Times New Roman"/>
          <w:sz w:val="28"/>
          <w:szCs w:val="28"/>
        </w:rPr>
        <w:object w:dxaOrig="180" w:dyaOrig="345">
          <v:shape id="_x0000_i1038" type="#_x0000_t75" style="width:7.2pt;height:14.4pt" o:ole="">
            <v:imagedata r:id="rId31" o:title=""/>
          </v:shape>
          <o:OLEObject Type="Embed" ProgID="Equation.3" ShapeID="_x0000_i1038" DrawAspect="Content" ObjectID="_1584377538" r:id="rId32"/>
        </w:object>
      </w: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3675" w:dyaOrig="720">
          <v:shape id="_x0000_i1039" type="#_x0000_t75" style="width:180pt;height:36pt" o:ole="" fillcolor="window">
            <v:imagedata r:id="rId33" o:title=""/>
          </v:shape>
          <o:OLEObject Type="Embed" ProgID="Equation.3" ShapeID="_x0000_i1039" DrawAspect="Content" ObjectID="_1584377539" r:id="rId34"/>
        </w:object>
      </w:r>
      <w:r w:rsidRPr="004679AE">
        <w:rPr>
          <w:rFonts w:ascii="Times New Roman" w:hAnsi="Times New Roman" w:cs="Times New Roman"/>
          <w:sz w:val="28"/>
          <w:szCs w:val="28"/>
        </w:rPr>
        <w:t xml:space="preserve"> </w:t>
      </w:r>
      <w:r w:rsidRPr="004679AE">
        <w:rPr>
          <w:rFonts w:ascii="Times New Roman" w:hAnsi="Times New Roman" w:cs="Times New Roman"/>
          <w:i/>
          <w:sz w:val="28"/>
          <w:szCs w:val="28"/>
        </w:rPr>
        <w:t>мин</w:t>
      </w: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lastRenderedPageBreak/>
        <w:t>На основании полученных данных необходимо построить график интервала попутного следования   (рис.64 Сотников И.Б. стр.112)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При расчете каждого из этих интервалов:</w:t>
      </w:r>
    </w:p>
    <w:p w:rsidR="004679AE" w:rsidRPr="004679AE" w:rsidRDefault="004679AE" w:rsidP="004679AE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приводятся определения станционных интервалов;</w:t>
      </w:r>
    </w:p>
    <w:p w:rsidR="004679AE" w:rsidRPr="004679AE" w:rsidRDefault="004679AE" w:rsidP="004679AE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дается графическое изображение интервалов</w:t>
      </w:r>
    </w:p>
    <w:p w:rsidR="004679AE" w:rsidRPr="004679AE" w:rsidRDefault="004679AE" w:rsidP="004679AE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вычерчивается схема расстановки поездов в момент прибытия первого поезда;</w:t>
      </w:r>
    </w:p>
    <w:p w:rsidR="004679AE" w:rsidRPr="004679AE" w:rsidRDefault="004679AE" w:rsidP="004679AE">
      <w:pPr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составляется график операции в интервале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Расчет межпоездного интервала для участка Е – Д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При автоблокировке поезда могут следовать друг за другом с ограничением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numPr>
          <w:ilvl w:val="2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i/>
          <w:sz w:val="28"/>
          <w:szCs w:val="28"/>
        </w:rPr>
        <w:t>Схема размещения поездов в пакете,  при различении их тремя блок участками</w:t>
      </w: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58945" cy="848360"/>
            <wp:effectExtent l="0" t="0" r="825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188595</wp:posOffset>
                </wp:positionV>
                <wp:extent cx="0" cy="91440"/>
                <wp:effectExtent l="11430" t="7620" r="7620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44F1E" id="Прямая соединительная линия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14.85pt" to="30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" o:allowincell="f"/>
            </w:pict>
          </mc:Fallback>
        </mc:AlternateContent>
      </w:r>
      <w:r w:rsidRPr="004679AE">
        <w:rPr>
          <w:rFonts w:ascii="Times New Roman" w:hAnsi="Times New Roman" w:cs="Times New Roman"/>
          <w:sz w:val="28"/>
          <w:szCs w:val="28"/>
        </w:rPr>
        <w:object w:dxaOrig="3105" w:dyaOrig="615">
          <v:shape id="_x0000_i1040" type="#_x0000_t75" style="width:158.4pt;height:28.8pt" o:ole="" fillcolor="window">
            <v:imagedata r:id="rId36" o:title=""/>
          </v:shape>
          <o:OLEObject Type="Embed" ProgID="Equation.3" ShapeID="_x0000_i1040" DrawAspect="Content" ObjectID="_1584377540" r:id="rId37"/>
        </w:object>
      </w:r>
      <w:r w:rsidRPr="004679AE">
        <w:rPr>
          <w:rFonts w:ascii="Times New Roman" w:hAnsi="Times New Roman" w:cs="Times New Roman"/>
          <w:sz w:val="28"/>
          <w:szCs w:val="28"/>
        </w:rPr>
        <w:t xml:space="preserve"> </w:t>
      </w:r>
      <w:r w:rsidRPr="004679AE">
        <w:rPr>
          <w:rFonts w:ascii="Times New Roman" w:hAnsi="Times New Roman" w:cs="Times New Roman"/>
          <w:i/>
          <w:sz w:val="28"/>
          <w:szCs w:val="28"/>
        </w:rPr>
        <w:t>минут</w:t>
      </w:r>
    </w:p>
    <w:p w:rsidR="004679AE" w:rsidRPr="004679AE" w:rsidRDefault="004679AE" w:rsidP="004679AE">
      <w:pPr>
        <w:numPr>
          <w:ilvl w:val="2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i/>
          <w:sz w:val="28"/>
          <w:szCs w:val="28"/>
        </w:rPr>
        <w:t>Схема расположения поездов в пакете, при разграничении их двумя блок-участками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418840" cy="5105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253365</wp:posOffset>
                </wp:positionV>
                <wp:extent cx="0" cy="182880"/>
                <wp:effectExtent l="7620" t="5715" r="11430" b="1143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BC567" id="Прямая соединительная линия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9.95pt" to="1.3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" o:allowincell="f"/>
            </w:pict>
          </mc:Fallback>
        </mc:AlternateContent>
      </w:r>
      <w:r w:rsidRPr="004679A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188595</wp:posOffset>
                </wp:positionV>
                <wp:extent cx="0" cy="91440"/>
                <wp:effectExtent l="11430" t="7620" r="7620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E2D3E" id="Прямая соединительная линия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14.85pt" to="30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" o:allowincell="f"/>
            </w:pict>
          </mc:Fallback>
        </mc:AlternateContent>
      </w:r>
      <w:r w:rsidRPr="004679AE">
        <w:rPr>
          <w:rFonts w:ascii="Times New Roman" w:hAnsi="Times New Roman" w:cs="Times New Roman"/>
          <w:sz w:val="28"/>
          <w:szCs w:val="28"/>
        </w:rPr>
        <w:object w:dxaOrig="3180" w:dyaOrig="585">
          <v:shape id="_x0000_i1041" type="#_x0000_t75" style="width:158.4pt;height:28.8pt" o:ole="" fillcolor="window">
            <v:imagedata r:id="rId39" o:title=""/>
          </v:shape>
          <o:OLEObject Type="Embed" ProgID="Equation.3" ShapeID="_x0000_i1041" DrawAspect="Content" ObjectID="_1584377541" r:id="rId40"/>
        </w:object>
      </w: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Раздел заканчивается сведением в таблицу 2.1 результатов расчета </w:t>
      </w:r>
    </w:p>
    <w:p w:rsidR="004679AE" w:rsidRDefault="004679AE" w:rsidP="00467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Таблица 2.1</w:t>
      </w: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Сводная таблица интервалов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1543"/>
        <w:gridCol w:w="1543"/>
        <w:gridCol w:w="1543"/>
        <w:gridCol w:w="1543"/>
      </w:tblGrid>
      <w:tr w:rsidR="004679AE" w:rsidRPr="004679AE" w:rsidTr="004679AE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участки/интервалы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object w:dxaOrig="375" w:dyaOrig="360">
                <v:shape id="_x0000_i1042" type="#_x0000_t75" style="width:21.6pt;height:21.6pt" o:ole="">
                  <v:imagedata r:id="rId41" o:title=""/>
                </v:shape>
                <o:OLEObject Type="Embed" ProgID="Equation.3" ShapeID="_x0000_i1042" DrawAspect="Content" ObjectID="_1584377542" r:id="rId42"/>
              </w:objec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object w:dxaOrig="255" w:dyaOrig="360">
                <v:shape id="_x0000_i1043" type="#_x0000_t75" style="width:14.4pt;height:21.6pt" o:ole="">
                  <v:imagedata r:id="rId43" o:title=""/>
                </v:shape>
                <o:OLEObject Type="Embed" ProgID="Equation.3" ShapeID="_x0000_i1043" DrawAspect="Content" ObjectID="_1584377543" r:id="rId44"/>
              </w:objec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object w:dxaOrig="375" w:dyaOrig="360">
                <v:shape id="_x0000_i1044" type="#_x0000_t75" style="width:21.6pt;height:21.6pt" o:ole="">
                  <v:imagedata r:id="rId45" o:title=""/>
                </v:shape>
                <o:OLEObject Type="Embed" ProgID="Equation.3" ShapeID="_x0000_i1044" DrawAspect="Content" ObjectID="_1584377544" r:id="rId46"/>
              </w:objec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</w:p>
        </w:tc>
      </w:tr>
      <w:tr w:rsidR="004679AE" w:rsidRPr="004679AE" w:rsidTr="004679AE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sz w:val="28"/>
                <w:szCs w:val="28"/>
              </w:rPr>
              <w:t>Е-К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9AE" w:rsidRPr="004679AE" w:rsidTr="004679AE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sz w:val="28"/>
                <w:szCs w:val="28"/>
              </w:rPr>
              <w:t>Е-Д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lastRenderedPageBreak/>
        <w:t>3 Расчет пропускной способности участков отделения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Дается определение пропускной способности; виды пропускной способности. (см. Заглядимов Д.П. стр.222)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3.1. Расчет пропускной способности однопутного участка Е – К</w:t>
      </w: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9AE">
        <w:rPr>
          <w:rFonts w:ascii="Times New Roman" w:hAnsi="Times New Roman" w:cs="Times New Roman"/>
          <w:b/>
          <w:i/>
          <w:sz w:val="28"/>
          <w:szCs w:val="28"/>
        </w:rPr>
        <w:t>3.1.1 Определение труднейшего перегона</w:t>
      </w: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Труднейшим перегонам называется перегон, у которого сумма времени хода одной пары поездов самый максимальный.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61595</wp:posOffset>
                </wp:positionV>
                <wp:extent cx="0" cy="0"/>
                <wp:effectExtent l="9525" t="13970" r="952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1BB36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85pt" to="20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"/>
            </w:pict>
          </mc:Fallback>
        </mc:AlternateContent>
      </w:r>
      <w:r w:rsidRPr="004679AE"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168"/>
        <w:gridCol w:w="1168"/>
        <w:gridCol w:w="1168"/>
        <w:gridCol w:w="1168"/>
        <w:gridCol w:w="1168"/>
        <w:gridCol w:w="1168"/>
        <w:gridCol w:w="1168"/>
      </w:tblGrid>
      <w:tr w:rsidR="004679AE" w:rsidRPr="004679AE" w:rsidTr="004679AE">
        <w:trPr>
          <w:trHeight w:val="162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Е                  п                      р                      с                       т                     ш                     щ                К</w:t>
            </w:r>
          </w:p>
        </w:tc>
      </w:tr>
      <w:tr w:rsidR="004679AE" w:rsidRPr="004679AE" w:rsidTr="004679AE">
        <w:trPr>
          <w:trHeight w:val="145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object w:dxaOrig="345" w:dyaOrig="240">
                <v:shape id="_x0000_i1045" type="#_x0000_t75" style="width:14.4pt;height:14.4pt" o:ole="" fillcolor="window">
                  <v:imagedata r:id="rId47" o:title=""/>
                </v:shape>
                <o:OLEObject Type="Embed" ProgID="Equation.3" ShapeID="_x0000_i1045" DrawAspect="Content" ObjectID="_1584377545" r:id="rId48"/>
              </w:objec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4679AE" w:rsidRPr="004679AE" w:rsidTr="004679AE">
        <w:trPr>
          <w:trHeight w:val="156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object w:dxaOrig="255" w:dyaOrig="240">
                <v:shape id="_x0000_i1046" type="#_x0000_t75" style="width:14.4pt;height:14.4pt" o:ole="" fillcolor="window">
                  <v:imagedata r:id="rId49" o:title=""/>
                </v:shape>
                <o:OLEObject Type="Embed" ProgID="Equation.3" ShapeID="_x0000_i1046" DrawAspect="Content" ObjectID="_1584377546" r:id="rId50"/>
              </w:objec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4679AE" w:rsidRPr="004679AE" w:rsidTr="004679AE">
        <w:trPr>
          <w:trHeight w:val="180"/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object w:dxaOrig="270" w:dyaOrig="240">
                <v:shape id="_x0000_i1047" type="#_x0000_t75" style="width:14.4pt;height:14.4pt" o:ole="" fillcolor="window">
                  <v:imagedata r:id="rId51" o:title=""/>
                </v:shape>
                <o:OLEObject Type="Embed" ProgID="Equation.3" ShapeID="_x0000_i1047" DrawAspect="Content" ObjectID="_1584377547" r:id="rId52"/>
              </w:objec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</w:tbl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Вывод: Труднейшим перегоном участка  Е-К будет перегон</w:t>
      </w:r>
      <w:r w:rsidRPr="004679AE">
        <w:rPr>
          <w:rFonts w:ascii="Times New Roman" w:hAnsi="Times New Roman" w:cs="Times New Roman"/>
          <w:sz w:val="28"/>
          <w:szCs w:val="28"/>
        </w:rPr>
        <w:tab/>
        <w:t>«с-т»,так как сумма времен хода поездов самая максимальная.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9AE">
        <w:rPr>
          <w:rFonts w:ascii="Times New Roman" w:hAnsi="Times New Roman" w:cs="Times New Roman"/>
          <w:b/>
          <w:i/>
          <w:sz w:val="28"/>
          <w:szCs w:val="28"/>
        </w:rPr>
        <w:t>3.1.2 Определение оптимальной схемы пропуска поездов через труднейший перегон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Рассмотрим 4 схемы пропуска поездов через труднейший перегон</w:t>
      </w:r>
    </w:p>
    <w:p w:rsidR="004679AE" w:rsidRPr="004679AE" w:rsidRDefault="004679AE" w:rsidP="004679AE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679AE">
        <w:rPr>
          <w:rFonts w:ascii="Times New Roman" w:hAnsi="Times New Roman" w:cs="Times New Roman"/>
          <w:iCs/>
          <w:sz w:val="28"/>
          <w:szCs w:val="28"/>
        </w:rPr>
        <w:t>Пропуск четных поездов сходу через труднейший перегон нечетные с остановкой.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1725295" cy="615315"/>
            <wp:effectExtent l="0" t="0" r="8255" b="0"/>
            <wp:wrapTight wrapText="bothSides">
              <wp:wrapPolygon edited="0">
                <wp:start x="0" y="0"/>
                <wp:lineTo x="0" y="20731"/>
                <wp:lineTo x="21465" y="20731"/>
                <wp:lineTo x="2146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9AE">
        <w:rPr>
          <w:rFonts w:ascii="Times New Roman" w:hAnsi="Times New Roman" w:cs="Times New Roman"/>
          <w:b/>
          <w:sz w:val="28"/>
          <w:szCs w:val="28"/>
        </w:rPr>
        <w:object w:dxaOrig="2715" w:dyaOrig="405">
          <v:shape id="_x0000_i1048" type="#_x0000_t75" style="width:136.8pt;height:21.6pt" o:ole="" fillcolor="window">
            <v:imagedata r:id="rId54" o:title=""/>
          </v:shape>
          <o:OLEObject Type="Embed" ProgID="Equation.3" ShapeID="_x0000_i1048" DrawAspect="Content" ObjectID="_1584377548" r:id="rId55"/>
        </w:object>
      </w:r>
      <w:r w:rsidRPr="004679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79AE">
        <w:rPr>
          <w:rFonts w:ascii="Times New Roman" w:hAnsi="Times New Roman" w:cs="Times New Roman"/>
          <w:sz w:val="28"/>
          <w:szCs w:val="28"/>
        </w:rPr>
        <w:t>мин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679AE">
        <w:rPr>
          <w:rFonts w:ascii="Times New Roman" w:hAnsi="Times New Roman" w:cs="Times New Roman"/>
          <w:iCs/>
          <w:sz w:val="28"/>
          <w:szCs w:val="28"/>
        </w:rPr>
        <w:t>2. Пропуск нечетных поездов сходу через труднейший перегон  четные с остановкой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1819275" cy="69532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2760" w:dyaOrig="405">
          <v:shape id="_x0000_i1049" type="#_x0000_t75" style="width:136.8pt;height:21.6pt" o:ole="" fillcolor="window">
            <v:imagedata r:id="rId57" o:title=""/>
          </v:shape>
          <o:OLEObject Type="Embed" ProgID="Equation.3" ShapeID="_x0000_i1049" DrawAspect="Content" ObjectID="_1584377549" r:id="rId58"/>
        </w:object>
      </w:r>
      <w:r w:rsidRPr="004679AE">
        <w:rPr>
          <w:rFonts w:ascii="Times New Roman" w:hAnsi="Times New Roman" w:cs="Times New Roman"/>
          <w:sz w:val="28"/>
          <w:szCs w:val="28"/>
        </w:rPr>
        <w:t>, мин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679AE">
        <w:rPr>
          <w:rFonts w:ascii="Times New Roman" w:hAnsi="Times New Roman" w:cs="Times New Roman"/>
          <w:iCs/>
          <w:sz w:val="28"/>
          <w:szCs w:val="28"/>
        </w:rPr>
        <w:t>3. Пропуск четных и нечетных поездов сходу  на труднейший перегон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572770</wp:posOffset>
            </wp:positionH>
            <wp:positionV relativeFrom="paragraph">
              <wp:posOffset>-3810</wp:posOffset>
            </wp:positionV>
            <wp:extent cx="1733550" cy="60007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2715" w:dyaOrig="375">
          <v:shape id="_x0000_i1050" type="#_x0000_t75" style="width:136.8pt;height:21.6pt" o:ole="" fillcolor="window">
            <v:imagedata r:id="rId60" o:title=""/>
          </v:shape>
          <o:OLEObject Type="Embed" ProgID="Equation.3" ShapeID="_x0000_i1050" DrawAspect="Content" ObjectID="_1584377550" r:id="rId61"/>
        </w:object>
      </w:r>
      <w:r w:rsidRPr="004679AE">
        <w:rPr>
          <w:rFonts w:ascii="Times New Roman" w:hAnsi="Times New Roman" w:cs="Times New Roman"/>
          <w:sz w:val="28"/>
          <w:szCs w:val="28"/>
        </w:rPr>
        <w:t>,мин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679AE">
        <w:rPr>
          <w:rFonts w:ascii="Times New Roman" w:hAnsi="Times New Roman" w:cs="Times New Roman"/>
          <w:iCs/>
          <w:sz w:val="28"/>
          <w:szCs w:val="28"/>
        </w:rPr>
        <w:t>4. Пропуск четных и нечетных поездов сходу с труднейшего перегона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679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0</wp:posOffset>
            </wp:positionV>
            <wp:extent cx="1914525" cy="65722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b/>
          <w:sz w:val="28"/>
          <w:szCs w:val="28"/>
        </w:rPr>
        <w:object w:dxaOrig="2475" w:dyaOrig="405">
          <v:shape id="_x0000_i1051" type="#_x0000_t75" style="width:122.4pt;height:21.6pt" o:ole="" fillcolor="window">
            <v:imagedata r:id="rId63" o:title=""/>
          </v:shape>
          <o:OLEObject Type="Embed" ProgID="Equation.3" ShapeID="_x0000_i1051" DrawAspect="Content" ObjectID="_1584377551" r:id="rId64"/>
        </w:object>
      </w:r>
      <w:r w:rsidRPr="004679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679AE">
        <w:rPr>
          <w:rFonts w:ascii="Times New Roman" w:hAnsi="Times New Roman" w:cs="Times New Roman"/>
          <w:sz w:val="28"/>
          <w:szCs w:val="28"/>
        </w:rPr>
        <w:t>мин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Оптимальная схема пропуска поезда через труднейший перегон является схема у которой  период графика в данной схеме минимальный (сделать вывод).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9AE">
        <w:rPr>
          <w:rFonts w:ascii="Times New Roman" w:hAnsi="Times New Roman" w:cs="Times New Roman"/>
          <w:b/>
          <w:i/>
          <w:sz w:val="28"/>
          <w:szCs w:val="28"/>
        </w:rPr>
        <w:t>3.1.3 Определение ограничивающего перегона</w:t>
      </w: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Ограничивающим перегонам называется перегон, на котором период графика самый максимальный и наименьшая пропускная способность.</w:t>
      </w: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Для того чтобы определить ограничивающим перегон необходимо пропустить поезда по всему участку начиная с труднейшего перегона соответствие с выбранной схемой пропуска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147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Далее необходимо определить периоды графика для каждого перегона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  <w:lang w:val="en-US"/>
        </w:rPr>
        <w:object w:dxaOrig="4140" w:dyaOrig="330">
          <v:shape id="_x0000_i1052" type="#_x0000_t75" style="width:208.8pt;height:14.4pt" o:ole="">
            <v:imagedata r:id="rId66" o:title=""/>
          </v:shape>
          <o:OLEObject Type="Embed" ProgID="Equation.3" ShapeID="_x0000_i1052" DrawAspect="Content" ObjectID="_1584377552" r:id="rId67"/>
        </w:objec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  <w:lang w:val="en-US"/>
        </w:rPr>
        <w:object w:dxaOrig="4230" w:dyaOrig="360">
          <v:shape id="_x0000_i1053" type="#_x0000_t75" style="width:208.8pt;height:21.6pt" o:ole="">
            <v:imagedata r:id="rId68" o:title=""/>
          </v:shape>
          <o:OLEObject Type="Embed" ProgID="Equation.3" ShapeID="_x0000_i1053" DrawAspect="Content" ObjectID="_1584377553" r:id="rId69"/>
        </w:objec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  <w:lang w:val="en-US"/>
        </w:rPr>
        <w:object w:dxaOrig="4290" w:dyaOrig="285">
          <v:shape id="_x0000_i1054" type="#_x0000_t75" style="width:3in;height:14.4pt" o:ole="">
            <v:imagedata r:id="rId70" o:title=""/>
          </v:shape>
          <o:OLEObject Type="Embed" ProgID="Equation.3" ShapeID="_x0000_i1054" DrawAspect="Content" ObjectID="_1584377554" r:id="rId71"/>
        </w:objec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object w:dxaOrig="165" w:dyaOrig="375">
          <v:shape id="_x0000_i1055" type="#_x0000_t75" style="width:7.2pt;height:21.6pt" o:ole="">
            <v:imagedata r:id="rId72" o:title=""/>
          </v:shape>
          <o:OLEObject Type="Embed" ProgID="Equation.3" ShapeID="_x0000_i1055" DrawAspect="Content" ObjectID="_1584377555" r:id="rId73"/>
        </w:objec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object w:dxaOrig="180" w:dyaOrig="345">
          <v:shape id="_x0000_i1056" type="#_x0000_t75" style="width:7.2pt;height:14.4pt" o:ole="">
            <v:imagedata r:id="rId31" o:title=""/>
          </v:shape>
          <o:OLEObject Type="Embed" ProgID="Equation.3" ShapeID="_x0000_i1056" DrawAspect="Content" ObjectID="_1584377556" r:id="rId74"/>
        </w:objec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  <w:lang w:val="en-US"/>
        </w:rPr>
        <w:object w:dxaOrig="4260" w:dyaOrig="345">
          <v:shape id="_x0000_i1057" type="#_x0000_t75" style="width:3in;height:14.4pt" o:ole="">
            <v:imagedata r:id="rId75" o:title=""/>
          </v:shape>
          <o:OLEObject Type="Embed" ProgID="Equation.3" ShapeID="_x0000_i1057" DrawAspect="Content" ObjectID="_1584377557" r:id="rId76"/>
        </w:objec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  <w:lang w:val="en-US"/>
        </w:rPr>
        <w:object w:dxaOrig="4200" w:dyaOrig="270">
          <v:shape id="_x0000_i1058" type="#_x0000_t75" style="width:208.8pt;height:14.4pt" o:ole="">
            <v:imagedata r:id="rId77" o:title=""/>
          </v:shape>
          <o:OLEObject Type="Embed" ProgID="Equation.3" ShapeID="_x0000_i1058" DrawAspect="Content" ObjectID="_1584377558" r:id="rId78"/>
        </w:objec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  <w:lang w:val="en-US"/>
        </w:rPr>
        <w:object w:dxaOrig="4065" w:dyaOrig="270">
          <v:shape id="_x0000_i1059" type="#_x0000_t75" style="width:201.6pt;height:14.4pt" o:ole="">
            <v:imagedata r:id="rId79" o:title=""/>
          </v:shape>
          <o:OLEObject Type="Embed" ProgID="Equation.3" ShapeID="_x0000_i1059" DrawAspect="Content" ObjectID="_1584377559" r:id="rId80"/>
        </w:objec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  <w:lang w:val="en-US"/>
        </w:rPr>
        <w:object w:dxaOrig="4260" w:dyaOrig="255">
          <v:shape id="_x0000_i1060" type="#_x0000_t75" style="width:3in;height:14.4pt" o:ole="">
            <v:imagedata r:id="rId81" o:title=""/>
          </v:shape>
          <o:OLEObject Type="Embed" ProgID="Equation.3" ShapeID="_x0000_i1060" DrawAspect="Content" ObjectID="_1584377560" r:id="rId82"/>
        </w:objec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9AE">
        <w:rPr>
          <w:rFonts w:ascii="Times New Roman" w:hAnsi="Times New Roman" w:cs="Times New Roman"/>
          <w:b/>
          <w:i/>
          <w:sz w:val="28"/>
          <w:szCs w:val="28"/>
        </w:rPr>
        <w:t>3.1.4 Определение пропускной способности при параллельном графике</w:t>
      </w: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Пропускная способность однопутного участка при параллельном графике определяется по формуле: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2475" w:dyaOrig="570">
          <v:shape id="_x0000_i1061" type="#_x0000_t75" style="width:122.4pt;height:28.8pt" o:ole="">
            <v:imagedata r:id="rId83" o:title=""/>
          </v:shape>
          <o:OLEObject Type="Embed" ProgID="Equation.3" ShapeID="_x0000_i1061" DrawAspect="Content" ObjectID="_1584377561" r:id="rId84"/>
        </w:object>
      </w:r>
      <w:r w:rsidRPr="004679AE">
        <w:rPr>
          <w:rFonts w:ascii="Times New Roman" w:hAnsi="Times New Roman" w:cs="Times New Roman"/>
          <w:sz w:val="28"/>
          <w:szCs w:val="28"/>
        </w:rPr>
        <w:t xml:space="preserve"> </w:t>
      </w:r>
      <w:r w:rsidRPr="004679AE">
        <w:rPr>
          <w:rFonts w:ascii="Times New Roman" w:hAnsi="Times New Roman" w:cs="Times New Roman"/>
          <w:i/>
          <w:sz w:val="28"/>
          <w:szCs w:val="28"/>
        </w:rPr>
        <w:t>пар поездов</w:t>
      </w:r>
      <w:r w:rsidRPr="004679AE">
        <w:rPr>
          <w:rFonts w:ascii="Times New Roman" w:hAnsi="Times New Roman" w:cs="Times New Roman"/>
          <w:i/>
          <w:sz w:val="28"/>
          <w:szCs w:val="28"/>
        </w:rPr>
        <w:tab/>
      </w:r>
      <w:r w:rsidRPr="004679AE">
        <w:rPr>
          <w:rFonts w:ascii="Times New Roman" w:hAnsi="Times New Roman" w:cs="Times New Roman"/>
          <w:i/>
          <w:sz w:val="28"/>
          <w:szCs w:val="28"/>
        </w:rPr>
        <w:tab/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lastRenderedPageBreak/>
        <w:t>где</w: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9A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679AE">
        <w:rPr>
          <w:rFonts w:ascii="Times New Roman" w:hAnsi="Times New Roman" w:cs="Times New Roman"/>
          <w:i/>
          <w:sz w:val="28"/>
          <w:szCs w:val="28"/>
          <w:vertAlign w:val="subscript"/>
        </w:rPr>
        <w:t>тех</w:t>
      </w:r>
      <w:r w:rsidRPr="004679AE">
        <w:rPr>
          <w:rFonts w:ascii="Times New Roman" w:hAnsi="Times New Roman" w:cs="Times New Roman"/>
          <w:sz w:val="28"/>
          <w:szCs w:val="28"/>
        </w:rPr>
        <w:t xml:space="preserve"> -</w:t>
      </w:r>
      <w:r w:rsidRPr="004679AE">
        <w:rPr>
          <w:rFonts w:ascii="Times New Roman" w:hAnsi="Times New Roman" w:cs="Times New Roman"/>
          <w:sz w:val="28"/>
          <w:szCs w:val="28"/>
        </w:rPr>
        <w:tab/>
        <w:t>технологическое время необходимое для ремонта строительных работ верхнего строения пути и земляного полотна (для однопутного участка 60 мин, для двухпутного участка 120 мин)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 </w: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object w:dxaOrig="465" w:dyaOrig="360">
          <v:shape id="_x0000_i1062" type="#_x0000_t75" style="width:21.6pt;height:21.6pt" o:ole="">
            <v:imagedata r:id="rId85" o:title=""/>
          </v:shape>
          <o:OLEObject Type="Embed" ProgID="Equation.3" ShapeID="_x0000_i1062" DrawAspect="Content" ObjectID="_1584377562" r:id="rId86"/>
        </w:object>
      </w:r>
      <w:r w:rsidRPr="004679AE">
        <w:rPr>
          <w:rFonts w:ascii="Times New Roman" w:hAnsi="Times New Roman" w:cs="Times New Roman"/>
          <w:sz w:val="28"/>
          <w:szCs w:val="28"/>
        </w:rPr>
        <w:t>-</w:t>
      </w:r>
      <w:r w:rsidRPr="004679AE">
        <w:rPr>
          <w:rFonts w:ascii="Times New Roman" w:hAnsi="Times New Roman" w:cs="Times New Roman"/>
          <w:sz w:val="28"/>
          <w:szCs w:val="28"/>
        </w:rPr>
        <w:tab/>
        <w:t>коэффициент надежности работы основных устройств и технических средств железнодорожного хозяйства (0,95)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4679AE">
        <w:rPr>
          <w:rFonts w:ascii="Times New Roman" w:hAnsi="Times New Roman" w:cs="Times New Roman"/>
          <w:sz w:val="28"/>
          <w:szCs w:val="28"/>
        </w:rPr>
        <w:t xml:space="preserve"> Т - период графика 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Пропускная способность определяется для всех перегонов (7 раз)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9AE">
        <w:rPr>
          <w:rFonts w:ascii="Times New Roman" w:hAnsi="Times New Roman" w:cs="Times New Roman"/>
          <w:b/>
          <w:i/>
          <w:sz w:val="28"/>
          <w:szCs w:val="28"/>
        </w:rPr>
        <w:t>3.1.5</w:t>
      </w:r>
      <w:r w:rsidRPr="004679AE">
        <w:rPr>
          <w:rFonts w:ascii="Times New Roman" w:hAnsi="Times New Roman" w:cs="Times New Roman"/>
          <w:sz w:val="28"/>
          <w:szCs w:val="28"/>
        </w:rPr>
        <w:t xml:space="preserve"> </w:t>
      </w:r>
      <w:r w:rsidRPr="004679AE">
        <w:rPr>
          <w:rFonts w:ascii="Times New Roman" w:hAnsi="Times New Roman" w:cs="Times New Roman"/>
          <w:b/>
          <w:i/>
          <w:sz w:val="28"/>
          <w:szCs w:val="28"/>
        </w:rPr>
        <w:t xml:space="preserve"> Определение пропускной способности при непараллельном графике</w:t>
      </w:r>
    </w:p>
    <w:p w:rsid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9AE">
        <w:rPr>
          <w:rFonts w:ascii="Times New Roman" w:hAnsi="Times New Roman" w:cs="Times New Roman"/>
          <w:bCs/>
          <w:sz w:val="28"/>
          <w:szCs w:val="28"/>
        </w:rPr>
        <w:t>Пропускная способность однопутного участка при непараллельном графике определяется по формуле:</w:t>
      </w:r>
    </w:p>
    <w:p w:rsidR="004679AE" w:rsidRPr="004679AE" w:rsidRDefault="004679AE" w:rsidP="004679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5160" w:dyaOrig="300">
          <v:shape id="_x0000_i1063" type="#_x0000_t75" style="width:259.2pt;height:14.4pt" o:ole="">
            <v:imagedata r:id="rId87" o:title=""/>
          </v:shape>
          <o:OLEObject Type="Embed" ProgID="Equation.3" ShapeID="_x0000_i1063" DrawAspect="Content" ObjectID="_1584377563" r:id="rId88"/>
        </w:object>
      </w:r>
      <w:r w:rsidRPr="004679AE">
        <w:rPr>
          <w:rFonts w:ascii="Times New Roman" w:hAnsi="Times New Roman" w:cs="Times New Roman"/>
          <w:sz w:val="28"/>
          <w:szCs w:val="28"/>
        </w:rPr>
        <w:t xml:space="preserve">  , </w:t>
      </w:r>
      <w:r w:rsidRPr="004679AE">
        <w:rPr>
          <w:rFonts w:ascii="Times New Roman" w:hAnsi="Times New Roman" w:cs="Times New Roman"/>
          <w:i/>
          <w:sz w:val="28"/>
          <w:szCs w:val="28"/>
        </w:rPr>
        <w:t>пар поездов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Где </w: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i/>
          <w:sz w:val="28"/>
          <w:szCs w:val="28"/>
          <w:vertAlign w:val="subscript"/>
        </w:rPr>
        <w:t>рас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4679AE">
        <w:rPr>
          <w:rFonts w:ascii="Times New Roman" w:hAnsi="Times New Roman" w:cs="Times New Roman"/>
          <w:sz w:val="28"/>
          <w:szCs w:val="28"/>
        </w:rPr>
        <w:t>пропускная способность при параллельном графике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i/>
          <w:sz w:val="28"/>
          <w:szCs w:val="28"/>
          <w:vertAlign w:val="subscript"/>
        </w:rPr>
        <w:t>пас</w:t>
      </w:r>
      <w:r w:rsidRPr="004679A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679A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i/>
          <w:sz w:val="28"/>
          <w:szCs w:val="28"/>
          <w:vertAlign w:val="subscript"/>
        </w:rPr>
        <w:t>приг,</w:t>
      </w:r>
      <w:r w:rsidRPr="00467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9A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i/>
          <w:sz w:val="28"/>
          <w:szCs w:val="28"/>
          <w:vertAlign w:val="subscript"/>
        </w:rPr>
        <w:t>сб</w:t>
      </w:r>
      <w:r w:rsidRPr="004679AE">
        <w:rPr>
          <w:rFonts w:ascii="Times New Roman" w:hAnsi="Times New Roman" w:cs="Times New Roman"/>
          <w:sz w:val="28"/>
          <w:szCs w:val="28"/>
        </w:rPr>
        <w:t>- число пассажирских, пригородных и сборных поездов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i/>
          <w:sz w:val="28"/>
          <w:szCs w:val="28"/>
        </w:rPr>
        <w:t>Е</w:t>
      </w:r>
      <w:r w:rsidRPr="004679AE">
        <w:rPr>
          <w:rFonts w:ascii="Times New Roman" w:hAnsi="Times New Roman" w:cs="Times New Roman"/>
          <w:i/>
          <w:sz w:val="28"/>
          <w:szCs w:val="28"/>
          <w:vertAlign w:val="subscript"/>
        </w:rPr>
        <w:t>пас</w:t>
      </w:r>
      <w:r w:rsidRPr="004679AE">
        <w:rPr>
          <w:rFonts w:ascii="Times New Roman" w:hAnsi="Times New Roman" w:cs="Times New Roman"/>
          <w:i/>
          <w:sz w:val="28"/>
          <w:szCs w:val="28"/>
        </w:rPr>
        <w:t>, Е</w:t>
      </w:r>
      <w:r w:rsidRPr="004679AE">
        <w:rPr>
          <w:rFonts w:ascii="Times New Roman" w:hAnsi="Times New Roman" w:cs="Times New Roman"/>
          <w:i/>
          <w:sz w:val="28"/>
          <w:szCs w:val="28"/>
          <w:vertAlign w:val="subscript"/>
        </w:rPr>
        <w:t>приг</w:t>
      </w:r>
      <w:r w:rsidRPr="004679AE">
        <w:rPr>
          <w:rFonts w:ascii="Times New Roman" w:hAnsi="Times New Roman" w:cs="Times New Roman"/>
          <w:i/>
          <w:sz w:val="28"/>
          <w:szCs w:val="28"/>
        </w:rPr>
        <w:t>, Е</w:t>
      </w:r>
      <w:r w:rsidRPr="004679AE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сб – </w:t>
      </w:r>
      <w:r w:rsidRPr="004679AE">
        <w:rPr>
          <w:rFonts w:ascii="Times New Roman" w:hAnsi="Times New Roman" w:cs="Times New Roman"/>
          <w:sz w:val="28"/>
          <w:szCs w:val="28"/>
        </w:rPr>
        <w:t>коэффициент съема</w:t>
      </w:r>
      <w:r w:rsidRPr="00467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9AE">
        <w:rPr>
          <w:rFonts w:ascii="Times New Roman" w:hAnsi="Times New Roman" w:cs="Times New Roman"/>
          <w:sz w:val="28"/>
          <w:szCs w:val="28"/>
        </w:rPr>
        <w:t>пассажирских, пригородных и сборных поездов (</w:t>
      </w:r>
      <w:r w:rsidRPr="004679AE">
        <w:rPr>
          <w:rFonts w:ascii="Times New Roman" w:hAnsi="Times New Roman" w:cs="Times New Roman"/>
          <w:i/>
          <w:sz w:val="28"/>
          <w:szCs w:val="28"/>
        </w:rPr>
        <w:t>Е</w:t>
      </w:r>
      <w:r w:rsidRPr="004679AE">
        <w:rPr>
          <w:rFonts w:ascii="Times New Roman" w:hAnsi="Times New Roman" w:cs="Times New Roman"/>
          <w:i/>
          <w:sz w:val="28"/>
          <w:szCs w:val="28"/>
          <w:vertAlign w:val="subscript"/>
        </w:rPr>
        <w:t>пас</w:t>
      </w:r>
      <w:r w:rsidRPr="004679AE">
        <w:rPr>
          <w:rFonts w:ascii="Times New Roman" w:hAnsi="Times New Roman" w:cs="Times New Roman"/>
          <w:i/>
          <w:sz w:val="28"/>
          <w:szCs w:val="28"/>
        </w:rPr>
        <w:t>=1,1-1,3;, Е</w:t>
      </w:r>
      <w:r w:rsidRPr="004679AE">
        <w:rPr>
          <w:rFonts w:ascii="Times New Roman" w:hAnsi="Times New Roman" w:cs="Times New Roman"/>
          <w:i/>
          <w:sz w:val="28"/>
          <w:szCs w:val="28"/>
          <w:vertAlign w:val="subscript"/>
        </w:rPr>
        <w:t>приг</w:t>
      </w:r>
      <w:r w:rsidRPr="004679AE">
        <w:rPr>
          <w:rFonts w:ascii="Times New Roman" w:hAnsi="Times New Roman" w:cs="Times New Roman"/>
          <w:i/>
          <w:sz w:val="28"/>
          <w:szCs w:val="28"/>
        </w:rPr>
        <w:t>=1,2-1,4;, Е</w:t>
      </w:r>
      <w:r w:rsidRPr="004679AE">
        <w:rPr>
          <w:rFonts w:ascii="Times New Roman" w:hAnsi="Times New Roman" w:cs="Times New Roman"/>
          <w:i/>
          <w:sz w:val="28"/>
          <w:szCs w:val="28"/>
          <w:vertAlign w:val="subscript"/>
        </w:rPr>
        <w:t>сб</w:t>
      </w:r>
      <w:r w:rsidRPr="004679AE">
        <w:rPr>
          <w:rFonts w:ascii="Times New Roman" w:hAnsi="Times New Roman" w:cs="Times New Roman"/>
          <w:i/>
          <w:sz w:val="28"/>
          <w:szCs w:val="28"/>
        </w:rPr>
        <w:t>=1,5-1,7)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F56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3.2 Расчет пропускной способности двухпутного участка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679AE" w:rsidRPr="004679AE" w:rsidRDefault="004679AE" w:rsidP="00F56BA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i/>
          <w:sz w:val="28"/>
          <w:szCs w:val="28"/>
        </w:rPr>
        <w:t>3.2.1 Определение пропускной способности при параллельном графике</w:t>
      </w:r>
    </w:p>
    <w:p w:rsidR="004679AE" w:rsidRPr="004679AE" w:rsidRDefault="004679AE" w:rsidP="00F56B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9AE">
        <w:rPr>
          <w:rFonts w:ascii="Times New Roman" w:hAnsi="Times New Roman" w:cs="Times New Roman"/>
          <w:bCs/>
          <w:sz w:val="28"/>
          <w:szCs w:val="28"/>
        </w:rPr>
        <w:t>Пропускная способность двухпутного участка при параллельном графике определяется по формуле: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F56B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79AE">
        <w:rPr>
          <w:rFonts w:ascii="Times New Roman" w:hAnsi="Times New Roman" w:cs="Times New Roman"/>
          <w:bCs/>
          <w:sz w:val="28"/>
          <w:szCs w:val="28"/>
        </w:rPr>
        <w:object w:dxaOrig="3495" w:dyaOrig="480">
          <v:shape id="_x0000_i1064" type="#_x0000_t75" style="width:172.8pt;height:21.6pt" o:ole="">
            <v:imagedata r:id="rId89" o:title=""/>
          </v:shape>
          <o:OLEObject Type="Embed" ProgID="Equation.3" ShapeID="_x0000_i1064" DrawAspect="Content" ObjectID="_1584377564" r:id="rId90"/>
        </w:object>
      </w:r>
      <w:r w:rsidRPr="004679AE">
        <w:rPr>
          <w:rFonts w:ascii="Times New Roman" w:hAnsi="Times New Roman" w:cs="Times New Roman"/>
          <w:bCs/>
          <w:i/>
          <w:sz w:val="28"/>
          <w:szCs w:val="28"/>
        </w:rPr>
        <w:t>пар поездов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где</w: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679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79AE">
        <w:rPr>
          <w:rFonts w:ascii="Times New Roman" w:hAnsi="Times New Roman" w:cs="Times New Roman"/>
          <w:sz w:val="28"/>
          <w:szCs w:val="28"/>
        </w:rPr>
        <w:t>- межпоездной интервал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F56B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79AE">
        <w:rPr>
          <w:rFonts w:ascii="Times New Roman" w:hAnsi="Times New Roman" w:cs="Times New Roman"/>
          <w:b/>
          <w:i/>
          <w:sz w:val="28"/>
          <w:szCs w:val="28"/>
        </w:rPr>
        <w:t>3.2.2 Определение пропускной способности при непараллельном графике</w:t>
      </w:r>
    </w:p>
    <w:p w:rsidR="004679AE" w:rsidRPr="004679AE" w:rsidRDefault="004679AE" w:rsidP="00F56B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9AE">
        <w:rPr>
          <w:rFonts w:ascii="Times New Roman" w:hAnsi="Times New Roman" w:cs="Times New Roman"/>
          <w:bCs/>
          <w:sz w:val="28"/>
          <w:szCs w:val="28"/>
        </w:rPr>
        <w:t>Пропускная способность двухпутного участка при непараллельном графике определяется по формуле: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F56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5220" w:dyaOrig="255">
          <v:shape id="_x0000_i1065" type="#_x0000_t75" style="width:259.2pt;height:14.4pt" o:ole="">
            <v:imagedata r:id="rId91" o:title=""/>
          </v:shape>
          <o:OLEObject Type="Embed" ProgID="Equation.3" ShapeID="_x0000_i1065" DrawAspect="Content" ObjectID="_1584377565" r:id="rId92"/>
        </w:object>
      </w:r>
      <w:r w:rsidRPr="004679AE">
        <w:rPr>
          <w:rFonts w:ascii="Times New Roman" w:hAnsi="Times New Roman" w:cs="Times New Roman"/>
          <w:sz w:val="28"/>
          <w:szCs w:val="28"/>
        </w:rPr>
        <w:t xml:space="preserve">  </w:t>
      </w:r>
      <w:r w:rsidRPr="004679AE">
        <w:rPr>
          <w:rFonts w:ascii="Times New Roman" w:hAnsi="Times New Roman" w:cs="Times New Roman"/>
          <w:i/>
          <w:sz w:val="28"/>
          <w:szCs w:val="28"/>
        </w:rPr>
        <w:t>пар поездов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79AE" w:rsidRPr="004679AE" w:rsidRDefault="004679AE" w:rsidP="00F56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3.3. Пути повышения пропускной способности участка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F5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При  разработке данного подраздела необходимо раскрыть условия, вызывающие необходимость увеличения  пропускной способности; показать организационно – техническое и реконструктивные мероприятия по увеличению пропускной способности. (см. Заглядимов, стр.236) 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BAB" w:rsidRDefault="00F56BAB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F56B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Организация местной работы  на однопутном участке отделения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F5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Дать понятия о местной работе участка и основах ее организации. Способы обслуживания местной работы промежуточных станций. (см. Заглядимов, стр.246,249)  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F56BAB">
      <w:pPr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Построение косой и балансовой таблицы местных вагонопотоков</w:t>
      </w:r>
    </w:p>
    <w:p w:rsidR="004679AE" w:rsidRPr="004679AE" w:rsidRDefault="004679AE" w:rsidP="00F56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Косая и балансовая таблица вагонопотоков строится на основе плана погрузки и нормы выгрузки по каждой промежуточной станции (на основе исходных данных) 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1750"/>
        <w:gridCol w:w="1750"/>
        <w:gridCol w:w="1750"/>
        <w:gridCol w:w="1750"/>
      </w:tblGrid>
      <w:tr w:rsidR="004679AE" w:rsidRPr="004679AE" w:rsidTr="004679AE">
        <w:trPr>
          <w:jc w:val="center"/>
        </w:trPr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раздельных пунктов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Выгрузка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погрузка</w:t>
            </w:r>
          </w:p>
        </w:tc>
      </w:tr>
      <w:tr w:rsidR="004679AE" w:rsidRPr="004679AE" w:rsidTr="004679A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в нечетном направлении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в четном направлении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в нечетном направлении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в четном направлении</w:t>
            </w:r>
          </w:p>
        </w:tc>
      </w:tr>
      <w:tr w:rsidR="004679AE" w:rsidRPr="004679AE" w:rsidTr="004679AE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79AE" w:rsidRPr="004679AE" w:rsidTr="004679AE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79AE" w:rsidRPr="004679AE" w:rsidTr="004679AE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79AE" w:rsidRPr="004679AE" w:rsidTr="004679AE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79AE" w:rsidRPr="004679AE" w:rsidTr="004679AE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79AE" w:rsidRPr="004679AE" w:rsidTr="004679AE">
        <w:trPr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Таблица 4.1 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Распределение вагонопотоков на участке Е-К</w:t>
      </w:r>
    </w:p>
    <w:tbl>
      <w:tblPr>
        <w:tblpPr w:leftFromText="180" w:rightFromText="180" w:vertAnchor="text" w:horzAnchor="page" w:tblpX="2142" w:tblpY="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787"/>
        <w:gridCol w:w="806"/>
        <w:gridCol w:w="806"/>
        <w:gridCol w:w="792"/>
        <w:gridCol w:w="800"/>
        <w:gridCol w:w="804"/>
        <w:gridCol w:w="800"/>
        <w:gridCol w:w="802"/>
        <w:gridCol w:w="1426"/>
      </w:tblGrid>
      <w:tr w:rsidR="004679AE" w:rsidRPr="004679AE" w:rsidTr="002A6290">
        <w:trPr>
          <w:trHeight w:val="791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 xml:space="preserve">              На </w:t>
            </w:r>
          </w:p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 xml:space="preserve"> Итого </w:t>
            </w:r>
          </w:p>
        </w:tc>
      </w:tr>
      <w:tr w:rsidR="004679AE" w:rsidRPr="004679AE" w:rsidTr="002A6290">
        <w:trPr>
          <w:trHeight w:val="9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4679AE" w:rsidRPr="004679AE" w:rsidTr="002A6290">
        <w:trPr>
          <w:trHeight w:val="7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679AE" w:rsidRPr="004679AE" w:rsidTr="002A6290">
        <w:trPr>
          <w:trHeight w:val="7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679AE" w:rsidRPr="004679AE" w:rsidTr="002A6290">
        <w:trPr>
          <w:trHeight w:val="171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679AE" w:rsidRPr="004679AE" w:rsidTr="002A6290">
        <w:trPr>
          <w:trHeight w:val="126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679AE" w:rsidRPr="004679AE" w:rsidTr="002A6290">
        <w:trPr>
          <w:trHeight w:val="97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679AE" w:rsidRPr="004679AE" w:rsidTr="002A6290">
        <w:trPr>
          <w:trHeight w:val="23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679AE" w:rsidRPr="004679AE" w:rsidTr="002A6290">
        <w:trPr>
          <w:trHeight w:val="16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4679AE" w:rsidRPr="004679AE" w:rsidTr="002A6290">
        <w:trPr>
          <w:trHeight w:val="131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2A62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На основании плана погрузки и нормы выгрузки определяется баланс вагонов</w:t>
      </w:r>
    </w:p>
    <w:p w:rsidR="002A6290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 xml:space="preserve">погр </w:t>
      </w:r>
      <w:r w:rsidRPr="004679AE">
        <w:rPr>
          <w:rFonts w:ascii="Times New Roman" w:hAnsi="Times New Roman" w:cs="Times New Roman"/>
          <w:sz w:val="28"/>
          <w:szCs w:val="28"/>
        </w:rPr>
        <w:t xml:space="preserve">&lt; </w: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 xml:space="preserve">выгр </w:t>
      </w:r>
      <w:r w:rsidRPr="004679AE">
        <w:rPr>
          <w:rFonts w:ascii="Times New Roman" w:hAnsi="Times New Roman" w:cs="Times New Roman"/>
          <w:sz w:val="28"/>
          <w:szCs w:val="28"/>
        </w:rPr>
        <w:t xml:space="preserve"> - избыток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>погр</w:t>
      </w:r>
      <w:r w:rsidRPr="004679AE">
        <w:rPr>
          <w:rFonts w:ascii="Times New Roman" w:hAnsi="Times New Roman" w:cs="Times New Roman"/>
          <w:sz w:val="28"/>
          <w:szCs w:val="28"/>
        </w:rPr>
        <w:t xml:space="preserve">&gt; </w: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 xml:space="preserve">выгр </w:t>
      </w:r>
      <w:r w:rsidRPr="004679AE">
        <w:rPr>
          <w:rFonts w:ascii="Times New Roman" w:hAnsi="Times New Roman" w:cs="Times New Roman"/>
          <w:sz w:val="28"/>
          <w:szCs w:val="28"/>
        </w:rPr>
        <w:t xml:space="preserve"> - недостаток</w:t>
      </w:r>
    </w:p>
    <w:p w:rsidR="004679AE" w:rsidRDefault="004679AE" w:rsidP="004679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6290" w:rsidRDefault="002A6290" w:rsidP="004679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6290" w:rsidRPr="004679AE" w:rsidRDefault="002A6290" w:rsidP="004679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79AE" w:rsidRPr="004679AE" w:rsidRDefault="004679AE" w:rsidP="002A629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679AE">
        <w:rPr>
          <w:rFonts w:ascii="Times New Roman" w:hAnsi="Times New Roman" w:cs="Times New Roman"/>
          <w:bCs/>
          <w:sz w:val="28"/>
          <w:szCs w:val="28"/>
        </w:rPr>
        <w:lastRenderedPageBreak/>
        <w:t>Таблица 4.2</w:t>
      </w:r>
    </w:p>
    <w:p w:rsidR="004679AE" w:rsidRPr="004679AE" w:rsidRDefault="004679AE" w:rsidP="002A629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79AE">
        <w:rPr>
          <w:rFonts w:ascii="Times New Roman" w:hAnsi="Times New Roman" w:cs="Times New Roman"/>
          <w:bCs/>
          <w:sz w:val="28"/>
          <w:szCs w:val="28"/>
        </w:rPr>
        <w:t>Балансовая 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1543"/>
        <w:gridCol w:w="1543"/>
        <w:gridCol w:w="1543"/>
        <w:gridCol w:w="1681"/>
      </w:tblGrid>
      <w:tr w:rsidR="004679AE" w:rsidRPr="004679AE" w:rsidTr="004679AE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раздельных пунктов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Выгрузка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Погрузка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Избыток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Недостаток</w:t>
            </w:r>
          </w:p>
        </w:tc>
      </w:tr>
      <w:tr w:rsidR="004679AE" w:rsidRPr="004679AE" w:rsidTr="004679AE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9AE" w:rsidRPr="004679AE" w:rsidTr="004679AE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9AE" w:rsidRPr="004679AE" w:rsidTr="004679AE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679AE" w:rsidRPr="004679AE" w:rsidTr="004679AE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679AE" w:rsidRPr="004679AE" w:rsidTr="004679AE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679AE" w:rsidRPr="004679AE" w:rsidTr="004679AE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9AE" w:rsidRPr="004679AE" w:rsidTr="004679AE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Cs/>
                <w:sz w:val="28"/>
                <w:szCs w:val="28"/>
              </w:rPr>
              <w:t>щ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9AE" w:rsidRPr="004679AE" w:rsidTr="004679AE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79AE" w:rsidRPr="004679AE" w:rsidTr="004679AE"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79AE" w:rsidRPr="004679AE" w:rsidRDefault="004679AE" w:rsidP="00BE5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4.2 Построение диаграммы местных вагонопотоков</w:t>
      </w: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По данным косой и балансовой таблицы составляется схема развоза местного груза на участке Е-Е (см.Сотников, стр.144, рис 93)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BE5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4.3 Определение количества сборных поездов</w:t>
      </w: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Количество сборных поездов определяется  по данным диаграммы местных вагонопотоков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4679AE">
        <w:rPr>
          <w:rFonts w:ascii="Times New Roman" w:hAnsi="Times New Roman" w:cs="Times New Roman"/>
          <w:sz w:val="28"/>
          <w:szCs w:val="28"/>
        </w:rPr>
        <w:t xml:space="preserve"> =Σ </w: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4679AE">
        <w:rPr>
          <w:rFonts w:ascii="Times New Roman" w:hAnsi="Times New Roman" w:cs="Times New Roman"/>
          <w:sz w:val="28"/>
          <w:szCs w:val="28"/>
        </w:rPr>
        <w:t xml:space="preserve"> / </w: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4679AE">
        <w:rPr>
          <w:rFonts w:ascii="Times New Roman" w:hAnsi="Times New Roman" w:cs="Times New Roman"/>
          <w:sz w:val="28"/>
          <w:szCs w:val="28"/>
        </w:rPr>
        <w:t xml:space="preserve"> , поездов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Где: Σ </w: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4679AE">
        <w:rPr>
          <w:rFonts w:ascii="Times New Roman" w:hAnsi="Times New Roman" w:cs="Times New Roman"/>
          <w:sz w:val="28"/>
          <w:szCs w:val="28"/>
        </w:rPr>
        <w:t xml:space="preserve"> – максимальное количество местных вагонов обращающихся на участке данного направления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4679AE">
        <w:rPr>
          <w:rFonts w:ascii="Times New Roman" w:hAnsi="Times New Roman" w:cs="Times New Roman"/>
          <w:sz w:val="28"/>
          <w:szCs w:val="28"/>
        </w:rPr>
        <w:t xml:space="preserve"> – количество вагонов в составе сборного поезда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BE5B21">
      <w:pPr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Схема прокладки сборных поездов</w:t>
      </w: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При одной паре сборных поездов на участке оптимальную схему их прокладки можно выбрать на основании сравнения вагонопотока </w: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4679AE">
        <w:rPr>
          <w:rFonts w:ascii="Times New Roman" w:hAnsi="Times New Roman" w:cs="Times New Roman"/>
          <w:sz w:val="28"/>
          <w:szCs w:val="28"/>
        </w:rPr>
        <w:t>+</w: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4679AE">
        <w:rPr>
          <w:rFonts w:ascii="Times New Roman" w:hAnsi="Times New Roman" w:cs="Times New Roman"/>
          <w:sz w:val="28"/>
          <w:szCs w:val="28"/>
        </w:rPr>
        <w:t xml:space="preserve">и  </w: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79AE">
        <w:rPr>
          <w:rFonts w:ascii="Times New Roman" w:hAnsi="Times New Roman" w:cs="Times New Roman"/>
          <w:sz w:val="28"/>
          <w:szCs w:val="28"/>
        </w:rPr>
        <w:t xml:space="preserve"> + </w: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4679AE">
        <w:rPr>
          <w:rFonts w:ascii="Times New Roman" w:hAnsi="Times New Roman" w:cs="Times New Roman"/>
          <w:sz w:val="28"/>
          <w:szCs w:val="28"/>
        </w:rPr>
        <w:t xml:space="preserve"> по ограничивающему участку. </w:t>
      </w: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При соблюдении условия </w: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4679AE">
        <w:rPr>
          <w:rFonts w:ascii="Times New Roman" w:hAnsi="Times New Roman" w:cs="Times New Roman"/>
          <w:sz w:val="28"/>
          <w:szCs w:val="28"/>
        </w:rPr>
        <w:t>+</w: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 xml:space="preserve">4  </w:t>
      </w:r>
      <w:r w:rsidRPr="004679AE">
        <w:rPr>
          <w:rFonts w:ascii="Times New Roman" w:hAnsi="Times New Roman" w:cs="Times New Roman"/>
          <w:sz w:val="28"/>
          <w:szCs w:val="28"/>
        </w:rPr>
        <w:t xml:space="preserve">&gt; </w: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79AE">
        <w:rPr>
          <w:rFonts w:ascii="Times New Roman" w:hAnsi="Times New Roman" w:cs="Times New Roman"/>
          <w:sz w:val="28"/>
          <w:szCs w:val="28"/>
        </w:rPr>
        <w:t xml:space="preserve"> + </w: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4679AE">
        <w:rPr>
          <w:rFonts w:ascii="Times New Roman" w:hAnsi="Times New Roman" w:cs="Times New Roman"/>
          <w:sz w:val="28"/>
          <w:szCs w:val="28"/>
        </w:rPr>
        <w:t xml:space="preserve"> - принимается схема №1 , а при </w: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4679AE">
        <w:rPr>
          <w:rFonts w:ascii="Times New Roman" w:hAnsi="Times New Roman" w:cs="Times New Roman"/>
          <w:sz w:val="28"/>
          <w:szCs w:val="28"/>
        </w:rPr>
        <w:t>+</w: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>4  &lt;</w:t>
      </w:r>
      <w:r w:rsidRPr="004679AE">
        <w:rPr>
          <w:rFonts w:ascii="Times New Roman" w:hAnsi="Times New Roman" w:cs="Times New Roman"/>
          <w:sz w:val="28"/>
          <w:szCs w:val="28"/>
        </w:rPr>
        <w:t xml:space="preserve"> </w: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679AE">
        <w:rPr>
          <w:rFonts w:ascii="Times New Roman" w:hAnsi="Times New Roman" w:cs="Times New Roman"/>
          <w:sz w:val="28"/>
          <w:szCs w:val="28"/>
        </w:rPr>
        <w:t xml:space="preserve"> + </w: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4679AE">
        <w:rPr>
          <w:rFonts w:ascii="Times New Roman" w:hAnsi="Times New Roman" w:cs="Times New Roman"/>
          <w:sz w:val="28"/>
          <w:szCs w:val="28"/>
        </w:rPr>
        <w:t xml:space="preserve"> схема №2.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3825" w:dyaOrig="1350">
          <v:shape id="_x0000_i1066" type="#_x0000_t75" style="width:194.4pt;height:64.8pt" o:ole="">
            <v:imagedata r:id="rId93" o:title=""/>
          </v:shape>
          <o:OLEObject Type="Embed" ProgID="PBrush" ShapeID="_x0000_i1066" DrawAspect="Content" ObjectID="_1584377566" r:id="rId94"/>
        </w:object>
      </w:r>
    </w:p>
    <w:p w:rsidR="004679AE" w:rsidRPr="004679AE" w:rsidRDefault="004679AE" w:rsidP="00BE5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Рисунок 4.1. Варианты прокладки сборных поездов на участке Е – К</w:t>
      </w:r>
    </w:p>
    <w:p w:rsid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21" w:rsidRDefault="00BE5B21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21" w:rsidRDefault="00BE5B21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21" w:rsidRPr="004679AE" w:rsidRDefault="00BE5B21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BE5B21">
      <w:pPr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Составление суточного плана – графика местной работы участка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 Для правильной организации местной работы участков производится технико – экономическое сравнение различных способов организации местной работы. Рассмотреть два способа организации местной работы:</w:t>
      </w:r>
    </w:p>
    <w:p w:rsidR="004679AE" w:rsidRPr="004679AE" w:rsidRDefault="004679AE" w:rsidP="00BE5B21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работа сборного поезда на каждой промежуточной станции</w:t>
      </w:r>
    </w:p>
    <w:p w:rsidR="004679AE" w:rsidRPr="004679AE" w:rsidRDefault="004679AE" w:rsidP="00BE5B21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работа сборного поезда на опорных промежуточных станциях.</w:t>
      </w: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Маневровая работа производится поездным локомотивом, продолжительность обработки сборного поезда принимается 30 мин.</w:t>
      </w: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По схеме развоза груза, принятой схеме прокладки сборных поездов, заданным нормам времени на операции по отцепке и прицепке местных вагонов составляется суточный план – график местной работы сборного поезда.</w:t>
      </w:r>
    </w:p>
    <w:p w:rsidR="004679AE" w:rsidRPr="004679AE" w:rsidRDefault="004679AE" w:rsidP="00BE5B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Чертеж выполняется на миллиметровой бумаге или на ватмане формата А-1. На чертеже указываются время прибытия и отправления сборных поездов и количество отцепленных (-) и прицепленных (+) вагонов по промежуточным станциям участка. (см. Сотников, стр.145, 146 рис94, 95).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BE5B21">
      <w:pPr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Расчет показателей суточного плана графика местной  работы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BE5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 По таблице 4.1 рассчитывается простой местных вагонов на промежуточных станциях участка. (расчет ведется для 2-х способов организации местной работы)</w:t>
      </w:r>
    </w:p>
    <w:p w:rsidR="004679AE" w:rsidRPr="004679AE" w:rsidRDefault="004679AE" w:rsidP="00BE5B2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Таблица 4.3</w:t>
      </w:r>
    </w:p>
    <w:p w:rsidR="004679AE" w:rsidRPr="004679AE" w:rsidRDefault="004679AE" w:rsidP="00BE5B2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Вагоно- часы простоя на промежуточных станциях участка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866"/>
        <w:gridCol w:w="866"/>
        <w:gridCol w:w="916"/>
        <w:gridCol w:w="866"/>
        <w:gridCol w:w="701"/>
        <w:gridCol w:w="866"/>
        <w:gridCol w:w="866"/>
        <w:gridCol w:w="824"/>
        <w:gridCol w:w="1020"/>
        <w:gridCol w:w="769"/>
      </w:tblGrid>
      <w:tr w:rsidR="004679AE" w:rsidRPr="004679AE" w:rsidTr="004679AE">
        <w:trPr>
          <w:cantSplit/>
          <w:trHeight w:val="2314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станций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№ поезда, подающего вагоны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Время прибытия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Количество отцепляемых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вагонов (груж./порож.)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 xml:space="preserve">№ поезда, убирающего вагоны 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Время отправления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Количество прицепляемых вагонов (груж. / порож.)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Простой вагонов на  станции. час.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Вагоно-часы простоя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Количество грузовых операций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Коэффициент сдвоенных операций</w:t>
            </w:r>
          </w:p>
        </w:tc>
      </w:tr>
      <w:tr w:rsidR="004679AE" w:rsidRPr="004679AE" w:rsidTr="004679AE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79AE" w:rsidRPr="004679AE" w:rsidTr="004679AE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 xml:space="preserve">Σ 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 xml:space="preserve">Σ 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nt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ΣU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гр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.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оп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Средний простой местного вагона составит: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1215" w:dyaOrig="765">
          <v:shape id="_x0000_i1067" type="#_x0000_t75" style="width:57.6pt;height:36pt" o:ole="">
            <v:imagedata r:id="rId95" o:title=""/>
          </v:shape>
          <o:OLEObject Type="Embed" ProgID="Equation.3" ShapeID="_x0000_i1067" DrawAspect="Content" ObjectID="_1584377567" r:id="rId96"/>
        </w:object>
      </w:r>
      <w:r w:rsidRPr="004679AE">
        <w:rPr>
          <w:rFonts w:ascii="Times New Roman" w:hAnsi="Times New Roman" w:cs="Times New Roman"/>
          <w:sz w:val="28"/>
          <w:szCs w:val="28"/>
        </w:rPr>
        <w:t>, час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где: Σ </w: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nt</w:t>
      </w:r>
      <w:r w:rsidRPr="004679AE">
        <w:rPr>
          <w:rFonts w:ascii="Times New Roman" w:hAnsi="Times New Roman" w:cs="Times New Roman"/>
          <w:sz w:val="28"/>
          <w:szCs w:val="28"/>
        </w:rPr>
        <w:t xml:space="preserve"> – вагоночасы простоя местных вагонов на станциях участка (Σ по графе 9 табл.4.3)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lastRenderedPageBreak/>
        <w:t xml:space="preserve">Σ </w: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4679AE">
        <w:rPr>
          <w:rFonts w:ascii="Times New Roman" w:hAnsi="Times New Roman" w:cs="Times New Roman"/>
          <w:sz w:val="28"/>
          <w:szCs w:val="28"/>
        </w:rPr>
        <w:t xml:space="preserve"> – общее число груженных и порожних местных вагонов (Σ по графе 4 или 7 табл..4.3)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Средний простой вагона под одной грузовой операцией: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1620" w:dyaOrig="765">
          <v:shape id="_x0000_i1068" type="#_x0000_t75" style="width:79.2pt;height:36pt" o:ole="">
            <v:imagedata r:id="rId97" o:title=""/>
          </v:shape>
          <o:OLEObject Type="Embed" ProgID="Equation.3" ShapeID="_x0000_i1068" DrawAspect="Content" ObjectID="_1584377568" r:id="rId98"/>
        </w:objec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где: </w:t>
      </w:r>
      <w:r w:rsidRPr="004679AE">
        <w:rPr>
          <w:rFonts w:ascii="Times New Roman" w:hAnsi="Times New Roman" w:cs="Times New Roman"/>
          <w:sz w:val="28"/>
          <w:szCs w:val="28"/>
          <w:lang w:val="en-US"/>
        </w:rPr>
        <w:t>ΣU</w:t>
      </w:r>
      <w:r w:rsidRPr="004679AE">
        <w:rPr>
          <w:rFonts w:ascii="Times New Roman" w:hAnsi="Times New Roman" w:cs="Times New Roman"/>
          <w:sz w:val="28"/>
          <w:szCs w:val="28"/>
          <w:vertAlign w:val="subscript"/>
        </w:rPr>
        <w:t>гр.оп</w:t>
      </w:r>
      <w:r w:rsidRPr="004679AE">
        <w:rPr>
          <w:rFonts w:ascii="Times New Roman" w:hAnsi="Times New Roman" w:cs="Times New Roman"/>
          <w:sz w:val="28"/>
          <w:szCs w:val="28"/>
        </w:rPr>
        <w:t xml:space="preserve"> – общее число грузовых операций, выполненных со всеми местными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вагонами (Σ по графе 10 табл.4.3)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Коэффициент сдвоенных операций: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1605" w:dyaOrig="765">
          <v:shape id="_x0000_i1069" type="#_x0000_t75" style="width:79.2pt;height:36pt" o:ole="">
            <v:imagedata r:id="rId99" o:title=""/>
          </v:shape>
          <o:OLEObject Type="Embed" ProgID="Equation.3" ShapeID="_x0000_i1069" DrawAspect="Content" ObjectID="_1584377569" r:id="rId100"/>
        </w:objec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BE5B21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Разработка графика движения поездов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BE5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5.1. Основные положения</w:t>
      </w: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График движения поездов является основой организации перевозок. он объединяет деятельность всех подразделений и выражает план всей эксплуатационной работы железных дорог.</w:t>
      </w: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Движение поездов по графику обеспечивается правильной организацией и выполнением технологического процесса работы станций, депо, тяговых подстанций, пунктов технического обслуживания и других подразделений железных дорог, связанных с движением поездов.</w:t>
      </w: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Привести основные исходные данные для составления графика движения поездов.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BE5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5.2. Составление графика движения поездов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Составление ГДП для однопутного участка Е – К начинается с выделения технологического «окна» продолжительностью 1 ч. в светлое время суток.</w:t>
      </w: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Затем прокладываются пассажирские и пригородные поезда во время, удобное для обслуживания пассажиров. Эти поезда желательно проложить таким образом. Чтобы не изменился план – график местной работы, составленный ранее. </w:t>
      </w: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Для этого эскизно намечаются линии хода сборных поездов в соответствии с планом – графиком местной работы.</w:t>
      </w: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Дальнейшая прокладка грузовых поездов на графике ведется от труднейшего перегона к обеим участковым станциям. Грузовые поезда прокладывают, по возможности, с равными интервалами. Их число должно соответствовать исходным данным. Затем всем грузовым поездам </w:t>
      </w:r>
      <w:r w:rsidRPr="004679AE">
        <w:rPr>
          <w:rFonts w:ascii="Times New Roman" w:hAnsi="Times New Roman" w:cs="Times New Roman"/>
          <w:sz w:val="28"/>
          <w:szCs w:val="28"/>
        </w:rPr>
        <w:lastRenderedPageBreak/>
        <w:t>присваиваются номера с учетом целесообразного чередования транзитных поездов с поездами, прибывающими на участковые станции в разборку.</w:t>
      </w: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 Переход от графика движения однопутного участка к двухпутному осуществляется переносом пассажирских и пригородных поездов с участка Е – К на участок Е- Д с соблюдением технологических стоянок для каждой категории поездов, заданных в исходных данных.</w:t>
      </w: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Не следует забывать о выделении технологического «окна» продолжительностью 2 ч. на участке Д-Е.</w:t>
      </w: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При составлении графика необходимо соблюдать все его расчетные элементы и требования</w:t>
      </w:r>
      <w:r w:rsidR="00BE5B21">
        <w:rPr>
          <w:rFonts w:ascii="Times New Roman" w:hAnsi="Times New Roman" w:cs="Times New Roman"/>
          <w:sz w:val="28"/>
          <w:szCs w:val="28"/>
        </w:rPr>
        <w:t xml:space="preserve"> безопасности движения поездов.</w:t>
      </w:r>
    </w:p>
    <w:p w:rsidR="004679AE" w:rsidRPr="004679AE" w:rsidRDefault="004679AE" w:rsidP="00BE5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График движения составляется на типовой сетке бланка или на листе ватмана со строгим соблюдением размеров типовой сетки.</w:t>
      </w:r>
    </w:p>
    <w:p w:rsidR="004679AE" w:rsidRPr="004679AE" w:rsidRDefault="004679AE" w:rsidP="00BE5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Цифры времени прибытия и отправления ставятся в тупом углу, образованном линией хода поезда и осью станции, а при безостановочном пропуске – в тупом углу по отправлению. </w:t>
      </w:r>
    </w:p>
    <w:p w:rsidR="004679AE" w:rsidRPr="004679AE" w:rsidRDefault="004679AE" w:rsidP="00BE5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Поезда различных категорий нумеруются: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 xml:space="preserve">Пассажирские 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Скорые (дальние и местные)</w: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  <w:t>1-130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Пассажирские (дальние)</w: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  <w:t>171-300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Пассажирские (местные)</w: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  <w:t xml:space="preserve">601-699  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Пригородные </w: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  <w:t>6001-6999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Грузовые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Сквозные</w: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  <w:t>2001-2998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Участковые</w: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  <w:t>3001-3398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Сборные</w: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  <w:t>3401-3498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Вывозные</w: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  <w:t>3501-3598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Локомотивы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Диспетчерские</w: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  <w:t>3801-3898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Резервные </w:t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sz w:val="28"/>
          <w:szCs w:val="28"/>
        </w:rPr>
        <w:tab/>
        <w:t>4301-4398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BE5B21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Расчет показателей графика движения поездов</w:t>
      </w:r>
    </w:p>
    <w:p w:rsidR="004679AE" w:rsidRPr="004679AE" w:rsidRDefault="004679AE" w:rsidP="00BE5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BE5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6.1. Расчет показателей графика движения поездов для участка Е-К</w:t>
      </w:r>
    </w:p>
    <w:p w:rsidR="004679AE" w:rsidRPr="004679AE" w:rsidRDefault="004679AE" w:rsidP="00BE5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Расчет показателей графика движения поездов для участка ЕК выполняется с помощью таблицы 6.1</w:t>
      </w: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Таблица 6.1.</w:t>
      </w: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Показатели ГДП однопутного участка Е – К</w:t>
      </w:r>
    </w:p>
    <w:p w:rsid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21" w:rsidRDefault="00BE5B21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21" w:rsidRDefault="00BE5B21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21" w:rsidRDefault="00BE5B21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21" w:rsidRDefault="00BE5B21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21" w:rsidRDefault="00BE5B21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21" w:rsidRDefault="00BE5B21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21" w:rsidRPr="004679AE" w:rsidRDefault="00BE5B21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583"/>
        <w:gridCol w:w="583"/>
        <w:gridCol w:w="583"/>
        <w:gridCol w:w="581"/>
        <w:gridCol w:w="585"/>
        <w:gridCol w:w="587"/>
        <w:gridCol w:w="589"/>
        <w:gridCol w:w="579"/>
        <w:gridCol w:w="583"/>
        <w:gridCol w:w="583"/>
        <w:gridCol w:w="583"/>
        <w:gridCol w:w="583"/>
        <w:gridCol w:w="585"/>
        <w:gridCol w:w="587"/>
        <w:gridCol w:w="587"/>
      </w:tblGrid>
      <w:tr w:rsidR="004679AE" w:rsidRPr="004679AE" w:rsidTr="004679AE">
        <w:trPr>
          <w:cantSplit/>
          <w:trHeight w:val="280"/>
        </w:trPr>
        <w:tc>
          <w:tcPr>
            <w:tcW w:w="2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 xml:space="preserve">нечетное  направление </w:t>
            </w:r>
          </w:p>
        </w:tc>
        <w:tc>
          <w:tcPr>
            <w:tcW w:w="2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четное направление</w:t>
            </w:r>
          </w:p>
        </w:tc>
      </w:tr>
      <w:tr w:rsidR="004679AE" w:rsidRPr="004679AE" w:rsidTr="004679AE">
        <w:trPr>
          <w:cantSplit/>
          <w:trHeight w:val="30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№ поезда</w:t>
            </w:r>
          </w:p>
        </w:tc>
        <w:tc>
          <w:tcPr>
            <w:tcW w:w="15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Поездо - км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№ поеда</w:t>
            </w: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Поездо - км</w:t>
            </w:r>
          </w:p>
        </w:tc>
      </w:tr>
      <w:tr w:rsidR="004679AE" w:rsidRPr="004679AE" w:rsidTr="004679AE">
        <w:trPr>
          <w:cantSplit/>
          <w:trHeight w:val="16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Отправления со ст Е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Прибытия на ст. К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В пути, ч. мин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Стоянки, ч. мин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 xml:space="preserve">В движении, ч. мин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Отправления со ст Е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Прибытия на ст. К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В пути, ч. мин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Стоянки, ч. мин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 xml:space="preserve">В движении, ч. мин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9AE" w:rsidRPr="004679AE" w:rsidTr="004679AE">
        <w:trPr>
          <w:trHeight w:val="199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679AE" w:rsidRPr="004679AE" w:rsidTr="004679AE">
        <w:trPr>
          <w:cantSplit/>
          <w:trHeight w:val="1134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NT 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нечет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NT 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нечет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NL 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нечет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NT 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чет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NT 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чет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дв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Σ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</w:t>
            </w:r>
            <w:r w:rsidRPr="004679A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чет</w:t>
            </w:r>
          </w:p>
        </w:tc>
      </w:tr>
    </w:tbl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79AE">
        <w:rPr>
          <w:rFonts w:ascii="Times New Roman" w:hAnsi="Times New Roman" w:cs="Times New Roman"/>
          <w:bCs/>
          <w:sz w:val="28"/>
          <w:szCs w:val="28"/>
        </w:rPr>
        <w:t xml:space="preserve">В таблицу 6.1 включаются все грузовые поезда (сквозные, участковые, сборные) 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Для участка Е – К рассчитываются:</w:t>
      </w:r>
    </w:p>
    <w:p w:rsidR="004679AE" w:rsidRPr="004679AE" w:rsidRDefault="004679AE" w:rsidP="004679A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техническая скорость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4095" w:dyaOrig="600">
          <v:shape id="_x0000_i1070" type="#_x0000_t75" style="width:201.6pt;height:28.8pt" o:ole="">
            <v:imagedata r:id="rId101" o:title=""/>
          </v:shape>
          <o:OLEObject Type="Embed" ProgID="Equation.3" ShapeID="_x0000_i1070" DrawAspect="Content" ObjectID="_1584377570" r:id="rId102"/>
        </w:object>
      </w:r>
      <w:r w:rsidRPr="004679AE">
        <w:rPr>
          <w:rFonts w:ascii="Times New Roman" w:hAnsi="Times New Roman" w:cs="Times New Roman"/>
          <w:sz w:val="28"/>
          <w:szCs w:val="28"/>
        </w:rPr>
        <w:t>, км/час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участковая скорость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4020" w:dyaOrig="600">
          <v:shape id="_x0000_i1071" type="#_x0000_t75" style="width:201.6pt;height:28.8pt" o:ole="">
            <v:imagedata r:id="rId103" o:title=""/>
          </v:shape>
          <o:OLEObject Type="Embed" ProgID="Equation.3" ShapeID="_x0000_i1071" DrawAspect="Content" ObjectID="_1584377571" r:id="rId104"/>
        </w:object>
      </w:r>
      <w:r w:rsidRPr="004679AE">
        <w:rPr>
          <w:rFonts w:ascii="Times New Roman" w:hAnsi="Times New Roman" w:cs="Times New Roman"/>
          <w:sz w:val="28"/>
          <w:szCs w:val="28"/>
        </w:rPr>
        <w:t>, км/час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коэффициент участковой скорости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1095" w:dyaOrig="720">
          <v:shape id="_x0000_i1072" type="#_x0000_t75" style="width:57.6pt;height:36pt" o:ole="">
            <v:imagedata r:id="rId105" o:title=""/>
          </v:shape>
          <o:OLEObject Type="Embed" ProgID="Equation.3" ShapeID="_x0000_i1072" DrawAspect="Content" ObjectID="_1584377572" r:id="rId106"/>
        </w:objec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BE5B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6.2. Расчет показателей графика движения поездов для участка Е-Д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Расчетная таблица для определения участковой и технической скоростей двухпутного участка аналогично таблице 6.1, только вместо станций Е –К указываются Е и Д.</w:t>
      </w:r>
    </w:p>
    <w:p w:rsidR="004679AE" w:rsidRPr="004679AE" w:rsidRDefault="004679AE" w:rsidP="00BE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Затем рассчитываются скорости двухпутного графика для каждого направления движения поездов</w:t>
      </w:r>
    </w:p>
    <w:p w:rsidR="004679AE" w:rsidRPr="004679AE" w:rsidRDefault="004679AE" w:rsidP="00BE5B21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техническая скорость</w:t>
      </w:r>
    </w:p>
    <w:p w:rsidR="004679AE" w:rsidRPr="004679AE" w:rsidRDefault="004679AE" w:rsidP="00BE5B21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участковая скорость</w:t>
      </w:r>
    </w:p>
    <w:p w:rsidR="004679AE" w:rsidRPr="004679AE" w:rsidRDefault="004679AE" w:rsidP="00BE5B21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коэффициент участковой скорости</w:t>
      </w:r>
    </w:p>
    <w:p w:rsid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B21" w:rsidRPr="004679AE" w:rsidRDefault="00BE5B21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6F7509" w:rsidRDefault="004679AE" w:rsidP="004679AE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Обеспечение безопасности движения и</w:t>
      </w:r>
      <w:r w:rsidR="006F750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6F7509">
        <w:rPr>
          <w:rFonts w:ascii="Times New Roman" w:hAnsi="Times New Roman" w:cs="Times New Roman"/>
          <w:b/>
          <w:bCs/>
          <w:sz w:val="28"/>
          <w:szCs w:val="28"/>
        </w:rPr>
        <w:t>вопросы охраны труда</w:t>
      </w:r>
    </w:p>
    <w:p w:rsidR="006F7509" w:rsidRDefault="006F7509" w:rsidP="006F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6F7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В разделе излагаются требования и условия, обеспечивающие безопасность движения при расчете интервалов, составлении графика движения, отразить требования ПТЭ к ГДП; рассматриваются вопросы охраны труда работников отделения.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6F75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4679AE" w:rsidRPr="004679AE" w:rsidRDefault="004679AE" w:rsidP="006F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В заключении дается анализ показателей графика движения поездов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79AE" w:rsidRPr="004679AE" w:rsidRDefault="004679AE" w:rsidP="006F75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Д.П. Заглядимов «Организация движения поездов на железнодорожном транспорте»</w:t>
      </w:r>
    </w:p>
    <w:p w:rsidR="004679AE" w:rsidRPr="004679AE" w:rsidRDefault="004679AE" w:rsidP="004679A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Кочнев Ф.П. и др. Организация движения на железнодорожном транспорте. М., Транспорт, 1979.</w:t>
      </w:r>
    </w:p>
    <w:p w:rsidR="004679AE" w:rsidRPr="004679AE" w:rsidRDefault="004679AE" w:rsidP="004679A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Правила технической эксплуатации железных дорог Республики Казахстан</w:t>
      </w:r>
    </w:p>
    <w:p w:rsidR="004679AE" w:rsidRPr="004679AE" w:rsidRDefault="004679AE" w:rsidP="004679A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Зубков И.И. «Организация движения на железнодорожном транспорте»</w:t>
      </w:r>
    </w:p>
    <w:p w:rsidR="004679AE" w:rsidRPr="004679AE" w:rsidRDefault="004679AE" w:rsidP="004679A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 Журнал «Магистраль»</w:t>
      </w:r>
    </w:p>
    <w:p w:rsidR="004679AE" w:rsidRPr="004679AE" w:rsidRDefault="004679AE" w:rsidP="004679A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Журнал «Железнодорожный транспорт» 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79AE" w:rsidRPr="004679AE" w:rsidRDefault="004679AE" w:rsidP="006F750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:rsidR="004679AE" w:rsidRPr="004679AE" w:rsidRDefault="004679AE" w:rsidP="006F75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9AE">
        <w:rPr>
          <w:rFonts w:ascii="Times New Roman" w:hAnsi="Times New Roman" w:cs="Times New Roman"/>
          <w:b/>
          <w:bCs/>
          <w:sz w:val="28"/>
          <w:szCs w:val="28"/>
        </w:rPr>
        <w:t>ИСХОДНЫЕ ДАННЫЕ</w:t>
      </w:r>
    </w:p>
    <w:p w:rsidR="004679AE" w:rsidRPr="004679AE" w:rsidRDefault="004679AE" w:rsidP="006F7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6F7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1. Схема дороги</w:t>
      </w:r>
    </w:p>
    <w:p w:rsidR="004679AE" w:rsidRPr="004679AE" w:rsidRDefault="004679AE" w:rsidP="006F7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4210" cy="11366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AE" w:rsidRPr="004679AE" w:rsidRDefault="004679AE" w:rsidP="006F7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Рис. 1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2. Схема отделения</w:t>
      </w:r>
      <w:r w:rsidRPr="004679AE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2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877"/>
        <w:gridCol w:w="1079"/>
        <w:gridCol w:w="978"/>
        <w:gridCol w:w="978"/>
        <w:gridCol w:w="980"/>
        <w:gridCol w:w="978"/>
        <w:gridCol w:w="978"/>
        <w:gridCol w:w="979"/>
        <w:gridCol w:w="544"/>
      </w:tblGrid>
      <w:tr w:rsidR="004679AE" w:rsidRPr="004679AE" w:rsidTr="004679AE">
        <w:trPr>
          <w:cantSplit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Наименование участков</w:t>
            </w:r>
          </w:p>
        </w:tc>
        <w:tc>
          <w:tcPr>
            <w:tcW w:w="2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Нечетное направление</w:t>
            </w:r>
          </w:p>
        </w:tc>
        <w:tc>
          <w:tcPr>
            <w:tcW w:w="1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Четное направление</w:t>
            </w:r>
          </w:p>
        </w:tc>
      </w:tr>
      <w:tr w:rsidR="004679AE" w:rsidRPr="004679AE" w:rsidTr="004679AE">
        <w:trPr>
          <w:cantSplit/>
          <w:trHeight w:val="1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скорых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пассажирских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пригородных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скорых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пассажирских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пригородных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679AE" w:rsidRPr="004679AE" w:rsidTr="004679AE"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Д – Е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Е – К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Е - Ж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679AE" w:rsidRPr="004679AE" w:rsidRDefault="004679AE" w:rsidP="006F7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3340" cy="9969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9AE" w:rsidRPr="004679AE" w:rsidRDefault="004679AE" w:rsidP="006F7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рис. 2</w:t>
      </w:r>
    </w:p>
    <w:p w:rsidR="004679AE" w:rsidRPr="004679AE" w:rsidRDefault="004679AE" w:rsidP="006F7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ab/>
        <w:t xml:space="preserve">Основное депо находится на станции Е. Оборотные депо на станциях В, И, Л. На всех станциях отделения стрелочные переводы и сигналы включены в ЭЦ. 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6F7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3. Техническая характеристика участков отделения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1114"/>
        <w:gridCol w:w="1109"/>
        <w:gridCol w:w="1205"/>
        <w:gridCol w:w="1817"/>
        <w:gridCol w:w="1614"/>
        <w:gridCol w:w="1370"/>
      </w:tblGrid>
      <w:tr w:rsidR="004679AE" w:rsidRPr="004679AE" w:rsidTr="004679AE"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Участки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Число главных путей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Средства СЦБ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Вид тяги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Серия локомотивов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Расчетный уклон</w:t>
            </w:r>
          </w:p>
        </w:tc>
      </w:tr>
      <w:tr w:rsidR="004679AE" w:rsidRPr="004679AE" w:rsidTr="004679AE">
        <w:trPr>
          <w:trHeight w:val="800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Д – Е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Е – К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Е - Ж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Паб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Паб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Электрическая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ВЛ-60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ЧС-2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8‰</w:t>
            </w:r>
          </w:p>
        </w:tc>
      </w:tr>
    </w:tbl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509" w:rsidRDefault="006F7509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509" w:rsidRDefault="006F7509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509" w:rsidRPr="004679AE" w:rsidRDefault="006F7509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lastRenderedPageBreak/>
        <w:t>4. Время хода поездов по перегонам и расстояния между раздельными пунктами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788"/>
        <w:gridCol w:w="788"/>
        <w:gridCol w:w="1678"/>
        <w:gridCol w:w="1949"/>
        <w:gridCol w:w="1408"/>
        <w:gridCol w:w="1949"/>
      </w:tblGrid>
      <w:tr w:rsidR="004679AE" w:rsidRPr="004679AE" w:rsidTr="004679AE">
        <w:trPr>
          <w:cantSplit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Участки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Перегоны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Расстояния</w:t>
            </w:r>
          </w:p>
        </w:tc>
        <w:tc>
          <w:tcPr>
            <w:tcW w:w="3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Перегонные времена хода, мин</w:t>
            </w:r>
          </w:p>
        </w:tc>
      </w:tr>
      <w:tr w:rsidR="004679AE" w:rsidRPr="004679AE" w:rsidTr="004679A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Нечетное направление</w:t>
            </w:r>
          </w:p>
        </w:tc>
        <w:tc>
          <w:tcPr>
            <w:tcW w:w="1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Четное направление</w:t>
            </w:r>
          </w:p>
        </w:tc>
      </w:tr>
      <w:tr w:rsidR="004679AE" w:rsidRPr="004679AE" w:rsidTr="004679A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Грузовых поездов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Пассажирских поездов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Грузовых поездов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Пассажирских поездов</w:t>
            </w:r>
          </w:p>
        </w:tc>
      </w:tr>
      <w:tr w:rsidR="004679AE" w:rsidRPr="004679AE" w:rsidTr="004679AE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9AE" w:rsidRPr="004679AE" w:rsidTr="004679AE">
        <w:trPr>
          <w:cantSplit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79AE" w:rsidRPr="004679AE" w:rsidTr="004679AE">
        <w:trPr>
          <w:cantSplit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Д – Е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Е - 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Д-а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а-б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б-в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в-г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г-д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д-з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з-Е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Е-п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п-р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 xml:space="preserve">  р-с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 xml:space="preserve">  с-т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т-ш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ш-щ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щ-К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 xml:space="preserve">Размеры пассажирского движения по участкам отделения дороги 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4679AE">
        <w:rPr>
          <w:rFonts w:ascii="Times New Roman" w:hAnsi="Times New Roman" w:cs="Times New Roman"/>
          <w:sz w:val="28"/>
          <w:szCs w:val="28"/>
        </w:rPr>
        <w:t>Расписание прибытия и отправления пассажирских поездов всех категорий задается преподавателем.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Размеры грузового движения по участкам отделения дороги.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1073"/>
        <w:gridCol w:w="852"/>
        <w:gridCol w:w="961"/>
        <w:gridCol w:w="770"/>
        <w:gridCol w:w="770"/>
        <w:gridCol w:w="961"/>
        <w:gridCol w:w="770"/>
        <w:gridCol w:w="1075"/>
        <w:gridCol w:w="1041"/>
      </w:tblGrid>
      <w:tr w:rsidR="004679AE" w:rsidRPr="004679AE" w:rsidTr="004679AE">
        <w:trPr>
          <w:cantSplit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Наименование участка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Нечетное направление</w:t>
            </w:r>
          </w:p>
        </w:tc>
        <w:tc>
          <w:tcPr>
            <w:tcW w:w="20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Четное направление</w:t>
            </w:r>
          </w:p>
        </w:tc>
      </w:tr>
      <w:tr w:rsidR="004679AE" w:rsidRPr="004679AE" w:rsidTr="004679AE">
        <w:trPr>
          <w:cantSplit/>
          <w:trHeight w:val="1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Сквозные поезда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Участковые поезда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Сборные поезда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Сквозные поезда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Сквозные поезда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Сборные поезда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679AE" w:rsidRPr="004679AE" w:rsidTr="004679AE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79AE" w:rsidRPr="004679AE" w:rsidTr="004679AE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Д - Е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Е - К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Е - Ж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679AE" w:rsidRPr="004679AE" w:rsidRDefault="004679AE" w:rsidP="00467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9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ab/>
      </w:r>
      <w:r w:rsidRPr="004679AE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4679AE">
        <w:rPr>
          <w:rFonts w:ascii="Times New Roman" w:hAnsi="Times New Roman" w:cs="Times New Roman"/>
          <w:sz w:val="28"/>
          <w:szCs w:val="28"/>
        </w:rPr>
        <w:t xml:space="preserve"> Размеры движения по участкам мог</w:t>
      </w:r>
      <w:r w:rsidR="006F7509">
        <w:rPr>
          <w:rFonts w:ascii="Times New Roman" w:hAnsi="Times New Roman" w:cs="Times New Roman"/>
          <w:sz w:val="28"/>
          <w:szCs w:val="28"/>
        </w:rPr>
        <w:t>ут быть изменены преподавателем</w:t>
      </w:r>
    </w:p>
    <w:p w:rsidR="004679AE" w:rsidRPr="004679AE" w:rsidRDefault="004679AE" w:rsidP="004679A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lastRenderedPageBreak/>
        <w:t>Длина отдельных элементов станции и перегона для определения расчетных интервалов (табл.5 – 6)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6.1 Интервала неодновременного прибытия поездов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6450" w:dyaOrig="2145">
          <v:shape id="_x0000_i1073" type="#_x0000_t75" style="width:324pt;height:108pt" o:ole="">
            <v:imagedata r:id="rId5" o:title=""/>
          </v:shape>
          <o:OLEObject Type="Embed" ProgID="PBrush" ShapeID="_x0000_i1073" DrawAspect="Content" ObjectID="_1584377573" r:id="rId109"/>
        </w:objec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Рис. 3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6.2 Интервала попутного следования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6495" w:dyaOrig="1965">
          <v:shape id="_x0000_i1074" type="#_x0000_t75" style="width:324pt;height:100.8pt" o:ole="">
            <v:imagedata r:id="rId25" o:title=""/>
          </v:shape>
          <o:OLEObject Type="Embed" ProgID="PBrush" ShapeID="_x0000_i1074" DrawAspect="Content" ObjectID="_1584377574" r:id="rId110"/>
        </w:objec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Рис. 4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6.3 Интервала скрещения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6180" w:dyaOrig="1830">
          <v:shape id="_x0000_i1075" type="#_x0000_t75" style="width:309.6pt;height:93.6pt" o:ole="">
            <v:imagedata r:id="rId17" o:title=""/>
          </v:shape>
          <o:OLEObject Type="Embed" ProgID="PBrush" ShapeID="_x0000_i1075" DrawAspect="Content" ObjectID="_1584377575" r:id="rId111"/>
        </w:objec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Рис. 5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6.4 Межпоездной интервал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t>6.4.1 Схема размещения поездов в пакете при разграничении их тремя блок-участками</w:t>
      </w: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9AE" w:rsidRPr="004679AE" w:rsidRDefault="004679AE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9AE">
        <w:rPr>
          <w:rFonts w:ascii="Times New Roman" w:hAnsi="Times New Roman" w:cs="Times New Roman"/>
          <w:sz w:val="28"/>
          <w:szCs w:val="28"/>
        </w:rPr>
        <w:object w:dxaOrig="6480" w:dyaOrig="1440">
          <v:shape id="_x0000_i1076" type="#_x0000_t75" style="width:324pt;height:1in" o:ole="">
            <v:imagedata r:id="rId112" o:title=""/>
          </v:shape>
          <o:OLEObject Type="Embed" ProgID="PBrush" ShapeID="_x0000_i1076" DrawAspect="Content" ObjectID="_1584377576" r:id="rId113"/>
        </w:object>
      </w:r>
    </w:p>
    <w:p w:rsidR="007F251B" w:rsidRPr="004679AE" w:rsidRDefault="007F251B" w:rsidP="00467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251B" w:rsidRPr="0046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66E7C"/>
    <w:multiLevelType w:val="multilevel"/>
    <w:tmpl w:val="6FC0A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5"/>
        </w:tabs>
        <w:ind w:left="1305" w:hanging="945"/>
      </w:pPr>
    </w:lvl>
    <w:lvl w:ilvl="2">
      <w:start w:val="1"/>
      <w:numFmt w:val="decimal"/>
      <w:isLgl/>
      <w:lvlText w:val="%1.%2.%3."/>
      <w:lvlJc w:val="left"/>
      <w:pPr>
        <w:tabs>
          <w:tab w:val="num" w:pos="1305"/>
        </w:tabs>
        <w:ind w:left="1305" w:hanging="94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20470B63"/>
    <w:multiLevelType w:val="multilevel"/>
    <w:tmpl w:val="02B2E45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405"/>
      </w:p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2">
    <w:nsid w:val="295D1F13"/>
    <w:multiLevelType w:val="multilevel"/>
    <w:tmpl w:val="A134DD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ADF34FE"/>
    <w:multiLevelType w:val="hybridMultilevel"/>
    <w:tmpl w:val="FFDEA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624E6"/>
    <w:multiLevelType w:val="hybridMultilevel"/>
    <w:tmpl w:val="CB482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42F16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E18D2"/>
    <w:multiLevelType w:val="hybridMultilevel"/>
    <w:tmpl w:val="62D890BC"/>
    <w:lvl w:ilvl="0" w:tplc="305EF83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3EA1731"/>
    <w:multiLevelType w:val="multilevel"/>
    <w:tmpl w:val="BDEED72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7EF01092"/>
    <w:multiLevelType w:val="hybridMultilevel"/>
    <w:tmpl w:val="413AC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91"/>
    <w:rsid w:val="000C2865"/>
    <w:rsid w:val="002A6290"/>
    <w:rsid w:val="004679AE"/>
    <w:rsid w:val="006F7509"/>
    <w:rsid w:val="007F251B"/>
    <w:rsid w:val="00985C92"/>
    <w:rsid w:val="009E417A"/>
    <w:rsid w:val="00B85191"/>
    <w:rsid w:val="00BE5B21"/>
    <w:rsid w:val="00DC4CE2"/>
    <w:rsid w:val="00E72406"/>
    <w:rsid w:val="00F5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56444-1066-4E3F-BC04-A4705FB6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79A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79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79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679AE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679AE"/>
    <w:pPr>
      <w:keepNext/>
      <w:spacing w:after="0" w:line="240" w:lineRule="auto"/>
      <w:ind w:left="113" w:right="113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679A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679A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9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679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679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679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679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679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679A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679A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679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679AE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4679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679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679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679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679AE"/>
    <w:pPr>
      <w:tabs>
        <w:tab w:val="left" w:pos="70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679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679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679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4679A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679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4679AE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4679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Block Text"/>
    <w:basedOn w:val="a"/>
    <w:semiHidden/>
    <w:unhideWhenUsed/>
    <w:rsid w:val="004679AE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4679A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semiHidden/>
    <w:unhideWhenUsed/>
    <w:rsid w:val="004679A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0">
    <w:name w:val="Стиль 10 пт Синий"/>
    <w:rsid w:val="004679AE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image" Target="media/image33.wmf"/><Relationship Id="rId68" Type="http://schemas.openxmlformats.org/officeDocument/2006/relationships/image" Target="media/image36.wmf"/><Relationship Id="rId84" Type="http://schemas.openxmlformats.org/officeDocument/2006/relationships/oleObject" Target="embeddings/oleObject37.bin"/><Relationship Id="rId89" Type="http://schemas.openxmlformats.org/officeDocument/2006/relationships/image" Target="media/image46.wmf"/><Relationship Id="rId112" Type="http://schemas.openxmlformats.org/officeDocument/2006/relationships/image" Target="media/image57.png"/><Relationship Id="rId16" Type="http://schemas.openxmlformats.org/officeDocument/2006/relationships/oleObject" Target="embeddings/oleObject6.bin"/><Relationship Id="rId107" Type="http://schemas.openxmlformats.org/officeDocument/2006/relationships/image" Target="media/image55.png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png"/><Relationship Id="rId58" Type="http://schemas.openxmlformats.org/officeDocument/2006/relationships/oleObject" Target="embeddings/oleObject25.bin"/><Relationship Id="rId66" Type="http://schemas.openxmlformats.org/officeDocument/2006/relationships/image" Target="media/image35.wmf"/><Relationship Id="rId74" Type="http://schemas.openxmlformats.org/officeDocument/2006/relationships/oleObject" Target="embeddings/oleObject32.bin"/><Relationship Id="rId79" Type="http://schemas.openxmlformats.org/officeDocument/2006/relationships/image" Target="media/image41.wmf"/><Relationship Id="rId87" Type="http://schemas.openxmlformats.org/officeDocument/2006/relationships/image" Target="media/image45.wmf"/><Relationship Id="rId102" Type="http://schemas.openxmlformats.org/officeDocument/2006/relationships/oleObject" Target="embeddings/oleObject46.bin"/><Relationship Id="rId110" Type="http://schemas.openxmlformats.org/officeDocument/2006/relationships/oleObject" Target="embeddings/oleObject50.bin"/><Relationship Id="rId115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image" Target="media/image28.png"/><Relationship Id="rId64" Type="http://schemas.openxmlformats.org/officeDocument/2006/relationships/oleObject" Target="embeddings/oleObject27.bin"/><Relationship Id="rId69" Type="http://schemas.openxmlformats.org/officeDocument/2006/relationships/oleObject" Target="embeddings/oleObject29.bin"/><Relationship Id="rId77" Type="http://schemas.openxmlformats.org/officeDocument/2006/relationships/image" Target="media/image40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4.wmf"/><Relationship Id="rId113" Type="http://schemas.openxmlformats.org/officeDocument/2006/relationships/oleObject" Target="embeddings/oleObject52.bin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image" Target="media/image38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4.wmf"/><Relationship Id="rId93" Type="http://schemas.openxmlformats.org/officeDocument/2006/relationships/image" Target="media/image48.png"/><Relationship Id="rId98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wmf"/><Relationship Id="rId38" Type="http://schemas.openxmlformats.org/officeDocument/2006/relationships/image" Target="media/image18.png"/><Relationship Id="rId46" Type="http://schemas.openxmlformats.org/officeDocument/2006/relationships/oleObject" Target="embeddings/oleObject20.bin"/><Relationship Id="rId59" Type="http://schemas.openxmlformats.org/officeDocument/2006/relationships/image" Target="media/image30.png"/><Relationship Id="rId67" Type="http://schemas.openxmlformats.org/officeDocument/2006/relationships/oleObject" Target="embeddings/oleObject28.bin"/><Relationship Id="rId103" Type="http://schemas.openxmlformats.org/officeDocument/2006/relationships/image" Target="media/image53.wmf"/><Relationship Id="rId108" Type="http://schemas.openxmlformats.org/officeDocument/2006/relationships/image" Target="media/image56.png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54" Type="http://schemas.openxmlformats.org/officeDocument/2006/relationships/image" Target="media/image27.wmf"/><Relationship Id="rId62" Type="http://schemas.openxmlformats.org/officeDocument/2006/relationships/image" Target="media/image32.png"/><Relationship Id="rId70" Type="http://schemas.openxmlformats.org/officeDocument/2006/relationships/image" Target="media/image37.wmf"/><Relationship Id="rId75" Type="http://schemas.openxmlformats.org/officeDocument/2006/relationships/image" Target="media/image39.wmf"/><Relationship Id="rId83" Type="http://schemas.openxmlformats.org/officeDocument/2006/relationships/image" Target="media/image43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7.wmf"/><Relationship Id="rId96" Type="http://schemas.openxmlformats.org/officeDocument/2006/relationships/oleObject" Target="embeddings/oleObject43.bin"/><Relationship Id="rId111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image" Target="media/image29.wmf"/><Relationship Id="rId106" Type="http://schemas.openxmlformats.org/officeDocument/2006/relationships/oleObject" Target="embeddings/oleObject48.bin"/><Relationship Id="rId114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31.wmf"/><Relationship Id="rId65" Type="http://schemas.openxmlformats.org/officeDocument/2006/relationships/image" Target="media/image34.png"/><Relationship Id="rId73" Type="http://schemas.openxmlformats.org/officeDocument/2006/relationships/oleObject" Target="embeddings/oleObject31.bin"/><Relationship Id="rId78" Type="http://schemas.openxmlformats.org/officeDocument/2006/relationships/oleObject" Target="embeddings/oleObject34.bin"/><Relationship Id="rId81" Type="http://schemas.openxmlformats.org/officeDocument/2006/relationships/image" Target="media/image42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51.wmf"/><Relationship Id="rId101" Type="http://schemas.openxmlformats.org/officeDocument/2006/relationships/image" Target="media/image5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49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3.bin"/><Relationship Id="rId97" Type="http://schemas.openxmlformats.org/officeDocument/2006/relationships/image" Target="media/image50.wmf"/><Relationship Id="rId104" Type="http://schemas.openxmlformats.org/officeDocument/2006/relationships/oleObject" Target="embeddings/oleObject47.bin"/><Relationship Id="rId7" Type="http://schemas.openxmlformats.org/officeDocument/2006/relationships/image" Target="media/image2.wmf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1.bin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2018-04-04T14:04:00Z</cp:lastPrinted>
  <dcterms:created xsi:type="dcterms:W3CDTF">2018-03-14T04:05:00Z</dcterms:created>
  <dcterms:modified xsi:type="dcterms:W3CDTF">2018-04-04T14:04:00Z</dcterms:modified>
</cp:coreProperties>
</file>